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E7D7E" w14:textId="77777777" w:rsidR="00684847" w:rsidRDefault="00684847" w:rsidP="00F407EB">
      <w:pPr>
        <w:pStyle w:val="Heading3"/>
      </w:pPr>
    </w:p>
    <w:p w14:paraId="07A141FD" w14:textId="77777777" w:rsidR="00684847" w:rsidRDefault="00684847" w:rsidP="00684847">
      <w:pPr>
        <w:jc w:val="center"/>
      </w:pPr>
    </w:p>
    <w:p w14:paraId="506D3A03" w14:textId="77777777" w:rsidR="00684847" w:rsidRDefault="00684847" w:rsidP="00684847">
      <w:pPr>
        <w:jc w:val="center"/>
      </w:pPr>
    </w:p>
    <w:p w14:paraId="09575A49" w14:textId="77777777" w:rsidR="00684847" w:rsidRDefault="00684847" w:rsidP="00684847">
      <w:pPr>
        <w:jc w:val="center"/>
      </w:pPr>
    </w:p>
    <w:p w14:paraId="772F6A26" w14:textId="77777777" w:rsidR="00684847" w:rsidRDefault="00684847" w:rsidP="00684847">
      <w:pPr>
        <w:jc w:val="center"/>
      </w:pPr>
    </w:p>
    <w:p w14:paraId="71082684" w14:textId="77777777" w:rsidR="00684847" w:rsidRDefault="00684847" w:rsidP="00684847">
      <w:pPr>
        <w:jc w:val="center"/>
      </w:pPr>
    </w:p>
    <w:p w14:paraId="60BA99C0" w14:textId="77777777" w:rsidR="00684847" w:rsidRDefault="00684847" w:rsidP="00684847">
      <w:pPr>
        <w:jc w:val="center"/>
      </w:pPr>
    </w:p>
    <w:p w14:paraId="71A94811" w14:textId="77777777" w:rsidR="00684847" w:rsidRDefault="00684847" w:rsidP="00684847">
      <w:pPr>
        <w:jc w:val="center"/>
      </w:pPr>
    </w:p>
    <w:p w14:paraId="063EB4E8" w14:textId="77777777" w:rsidR="00F82512" w:rsidRDefault="00866213" w:rsidP="00684847">
      <w:pPr>
        <w:jc w:val="center"/>
      </w:pPr>
      <w:r>
        <w:rPr>
          <w:noProof/>
        </w:rPr>
        <w:drawing>
          <wp:inline distT="0" distB="0" distL="0" distR="0" wp14:anchorId="0213E05A" wp14:editId="4F9286BB">
            <wp:extent cx="1467015" cy="1097280"/>
            <wp:effectExtent l="0" t="0" r="0" b="762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467015" cy="1097280"/>
                    </a:xfrm>
                    <a:prstGeom prst="rect">
                      <a:avLst/>
                    </a:prstGeom>
                  </pic:spPr>
                </pic:pic>
              </a:graphicData>
            </a:graphic>
          </wp:inline>
        </w:drawing>
      </w:r>
    </w:p>
    <w:p w14:paraId="2EAEDE28" w14:textId="77777777" w:rsidR="00684847" w:rsidRDefault="00684847" w:rsidP="00684847">
      <w:pPr>
        <w:pStyle w:val="Title"/>
        <w:pBdr>
          <w:bottom w:val="single" w:sz="24" w:space="1" w:color="00395D" w:themeColor="accent1"/>
        </w:pBdr>
      </w:pPr>
    </w:p>
    <w:p w14:paraId="058D6F04" w14:textId="77777777" w:rsidR="00684847" w:rsidRDefault="00684847" w:rsidP="00684847">
      <w:pPr>
        <w:jc w:val="center"/>
      </w:pPr>
    </w:p>
    <w:p w14:paraId="1DE88EB3" w14:textId="1FC2BA40" w:rsidR="00684847" w:rsidRDefault="001B5FE4" w:rsidP="00684847">
      <w:pPr>
        <w:pStyle w:val="Title"/>
      </w:pPr>
      <w:r>
        <w:t xml:space="preserve">2022 </w:t>
      </w:r>
      <w:r w:rsidR="002048B1">
        <w:t>Underfrequency Load Shedding Program Assessment</w:t>
      </w:r>
    </w:p>
    <w:p w14:paraId="7DB71CE0" w14:textId="405B7CE7" w:rsidR="00902C28" w:rsidRDefault="002048B1" w:rsidP="00684847">
      <w:pPr>
        <w:pStyle w:val="Subtitle"/>
      </w:pPr>
      <w:r>
        <w:t>Underfrequency Load Shedding Work Group</w:t>
      </w:r>
    </w:p>
    <w:p w14:paraId="74DBB1E3" w14:textId="06D9F9D0" w:rsidR="00684847" w:rsidRDefault="00682962" w:rsidP="00684847">
      <w:pPr>
        <w:pStyle w:val="Subtitle"/>
      </w:pPr>
      <w:r>
        <w:t>October 24, 2022</w:t>
      </w:r>
    </w:p>
    <w:p w14:paraId="2B443CB0" w14:textId="77777777" w:rsidR="00902C28" w:rsidRDefault="00684847" w:rsidP="00950151">
      <w:r>
        <w:br w:type="page"/>
      </w:r>
    </w:p>
    <w:p w14:paraId="73D90314" w14:textId="77777777" w:rsidR="00902C28" w:rsidRPr="00902C28" w:rsidRDefault="00902C28" w:rsidP="00741B7A">
      <w:pPr>
        <w:pStyle w:val="Introduction"/>
      </w:pPr>
      <w:r w:rsidRPr="00902C28">
        <w:lastRenderedPageBreak/>
        <w:t>Executive Summary</w:t>
      </w:r>
    </w:p>
    <w:p w14:paraId="6757F99E" w14:textId="008426BA" w:rsidR="00CF7792" w:rsidRDefault="00CF7792" w:rsidP="00CF7792">
      <w:r>
        <w:t>Th</w:t>
      </w:r>
      <w:r w:rsidR="003649D4">
        <w:t>e Underfrequency Load Shedding Program Assessment</w:t>
      </w:r>
      <w:r>
        <w:t xml:space="preserve"> </w:t>
      </w:r>
      <w:r w:rsidR="003649D4">
        <w:t>R</w:t>
      </w:r>
      <w:r>
        <w:t>eport summarizes the modeling and study methodology including assumptions, the study cases used</w:t>
      </w:r>
      <w:r w:rsidR="00EF09D0">
        <w:t>,</w:t>
      </w:r>
      <w:r>
        <w:t xml:space="preserve"> and the simulation results comp</w:t>
      </w:r>
      <w:r w:rsidR="00751F62">
        <w:t>o</w:t>
      </w:r>
      <w:r>
        <w:t>sing the 202</w:t>
      </w:r>
      <w:r w:rsidR="00C9374C">
        <w:t>2</w:t>
      </w:r>
      <w:r>
        <w:t xml:space="preserve"> assessment of the WECC Off-Nominal Frequency Load Shedding Plan </w:t>
      </w:r>
      <w:r w:rsidR="00D1228A">
        <w:t xml:space="preserve">(WECC Plan) </w:t>
      </w:r>
      <w:r>
        <w:t>in accordance with the applicable requirements in NERC Standard PRC-006-5 and WECC Criterion PRC-006-WECC-CRT-3.1.</w:t>
      </w:r>
      <w:r w:rsidR="004F51CF">
        <w:t xml:space="preserve"> </w:t>
      </w:r>
      <w:r>
        <w:t>The modeling data validation and the study simulations comp</w:t>
      </w:r>
      <w:r w:rsidR="00751F62">
        <w:t>o</w:t>
      </w:r>
      <w:r>
        <w:t>sing the assessment were performed by WECC Technical Staff under the direction and guidance of the WECC Underfrequency Load Shedding Work Group (UFLSWG) with oversight provided by the Studies Subcommittee (StS) under the Reliability Assessment Committee (RAC).</w:t>
      </w:r>
      <w:r w:rsidR="004F51CF">
        <w:t xml:space="preserve"> </w:t>
      </w:r>
      <w:r>
        <w:t>PowerWorld</w:t>
      </w:r>
      <w:r w:rsidR="00D1228A">
        <w:t xml:space="preserve"> Simulator</w:t>
      </w:r>
      <w:r>
        <w:t xml:space="preserve"> Version</w:t>
      </w:r>
      <w:r w:rsidR="00D1228A">
        <w:t xml:space="preserve"> 22 s</w:t>
      </w:r>
      <w:r>
        <w:t>oftware platform was used for all steady-state and dynamic simulations comp</w:t>
      </w:r>
      <w:r w:rsidR="003D6944">
        <w:t>o</w:t>
      </w:r>
      <w:r>
        <w:t>sing this assessment.</w:t>
      </w:r>
      <w:r w:rsidR="004F51CF">
        <w:t xml:space="preserve"> </w:t>
      </w:r>
    </w:p>
    <w:p w14:paraId="42135115" w14:textId="68CE6697" w:rsidR="00CF7792" w:rsidRDefault="00D1228A" w:rsidP="00CF7792">
      <w:r>
        <w:t xml:space="preserve">During this assessment, performance of the WECC Plan was </w:t>
      </w:r>
      <w:r w:rsidR="003649D4">
        <w:t>assessed</w:t>
      </w:r>
      <w:r>
        <w:t xml:space="preserve"> under heavy load conditions in the 2021 HS3 operating case and light load conditions in the </w:t>
      </w:r>
      <w:r w:rsidR="00C9374C">
        <w:t xml:space="preserve">2024 </w:t>
      </w:r>
      <w:r>
        <w:t>LSP1 scenario case.</w:t>
      </w:r>
      <w:r w:rsidR="004F51CF">
        <w:t xml:space="preserve"> </w:t>
      </w:r>
      <w:r>
        <w:t xml:space="preserve">For both operating conditions, frequency performance was evaluated in the WECC Island (entire </w:t>
      </w:r>
      <w:r w:rsidR="003649D4">
        <w:t xml:space="preserve">Western Interconnection </w:t>
      </w:r>
      <w:r>
        <w:t>footprint), the North Island and the South Island at 10%, 20%</w:t>
      </w:r>
      <w:r w:rsidR="00AD40BE">
        <w:t>,</w:t>
      </w:r>
      <w:r>
        <w:t xml:space="preserve"> and 25% generation-to-load imbalance levels</w:t>
      </w:r>
      <w:r w:rsidR="007E6B98">
        <w:t xml:space="preserve"> using the criteria in D.B.3.1 and D.B.3.2 in NERC Standard PRC-006-5.</w:t>
      </w:r>
      <w:r w:rsidR="004F51CF">
        <w:t xml:space="preserve"> </w:t>
      </w:r>
      <w:r w:rsidR="007E6B98">
        <w:t xml:space="preserve">The arrest in frequency decline, the frequency nadir, and the frequency recovery performance was monitored at 48 representative buses spanning the </w:t>
      </w:r>
      <w:r w:rsidR="003649D4">
        <w:t>Western Interconnection</w:t>
      </w:r>
      <w:r w:rsidR="007E6B98">
        <w:t xml:space="preserve">, equally divided </w:t>
      </w:r>
      <w:r w:rsidR="00047ED6">
        <w:t xml:space="preserve">between </w:t>
      </w:r>
      <w:r w:rsidR="007E6B98">
        <w:t xml:space="preserve">the </w:t>
      </w:r>
      <w:r w:rsidR="003649D4">
        <w:t xml:space="preserve">studied </w:t>
      </w:r>
      <w:r w:rsidR="007E6B98">
        <w:t>North and South islands.</w:t>
      </w:r>
      <w:r w:rsidR="004F51CF">
        <w:t xml:space="preserve"> </w:t>
      </w:r>
    </w:p>
    <w:p w14:paraId="3818C558" w14:textId="40B03E64" w:rsidR="007E6B98" w:rsidRDefault="007E6B98" w:rsidP="00CF7792">
      <w:r>
        <w:t>V/Hz performance was monitored in all 25% imbalance levels and violations of the criteria in D.B.3.3 in NERC Standard PRC-006-5 are identified in this report.</w:t>
      </w:r>
      <w:r w:rsidR="001A4045">
        <w:t xml:space="preserve"> </w:t>
      </w:r>
      <w:r>
        <w:t>These V/Hz violations will be monitored in future assessments to establish validity.</w:t>
      </w:r>
    </w:p>
    <w:p w14:paraId="34FE55EB" w14:textId="20B17C0E" w:rsidR="007E6B98" w:rsidRDefault="00023C52" w:rsidP="00CF7792">
      <w:r>
        <w:t xml:space="preserve"> </w:t>
      </w:r>
      <w:r w:rsidR="00BB3895">
        <w:t>The d</w:t>
      </w:r>
      <w:r>
        <w:t>ifference between the</w:t>
      </w:r>
      <w:r w:rsidR="007E6B98">
        <w:t xml:space="preserve"> armed load </w:t>
      </w:r>
      <w:r w:rsidR="00BB3895">
        <w:t xml:space="preserve">that was available to be shed </w:t>
      </w:r>
      <w:r w:rsidR="000732ED">
        <w:t xml:space="preserve">and </w:t>
      </w:r>
      <w:r w:rsidR="007E6B98">
        <w:t>the</w:t>
      </w:r>
      <w:r w:rsidR="004F51CF">
        <w:t xml:space="preserve"> </w:t>
      </w:r>
      <w:r w:rsidR="007E6B98">
        <w:t>load shed during the 25% imbalance underfrequency</w:t>
      </w:r>
      <w:r w:rsidR="004F51CF">
        <w:t xml:space="preserve"> </w:t>
      </w:r>
      <w:r>
        <w:t>simulation</w:t>
      </w:r>
      <w:r w:rsidR="00256791">
        <w:t>s</w:t>
      </w:r>
      <w:r w:rsidR="007E6B98">
        <w:t xml:space="preserve"> was used to evaluate the implemented (i.e.</w:t>
      </w:r>
      <w:r w:rsidR="001A2A35">
        <w:t>,</w:t>
      </w:r>
      <w:r w:rsidR="007E6B98">
        <w:t xml:space="preserve"> modeled) WECC Plan’s adequacy and effectiveness.</w:t>
      </w:r>
      <w:r w:rsidR="004F51CF">
        <w:t xml:space="preserve"> </w:t>
      </w:r>
      <w:r w:rsidR="007E6B98">
        <w:t>The amount of load that was armed to be shed but was not actually shed, was calculated.</w:t>
      </w:r>
      <w:r w:rsidR="004F51CF">
        <w:t xml:space="preserve"> </w:t>
      </w:r>
      <w:r w:rsidR="007E6B98">
        <w:t>In this report,</w:t>
      </w:r>
      <w:r w:rsidR="004F51CF">
        <w:t xml:space="preserve"> </w:t>
      </w:r>
      <w:r>
        <w:t>this value is</w:t>
      </w:r>
      <w:r w:rsidR="007E6B98">
        <w:t xml:space="preserve"> called </w:t>
      </w:r>
      <w:r w:rsidR="00CE14E2">
        <w:t>“</w:t>
      </w:r>
      <w:r w:rsidR="007E6B98">
        <w:t>available armed load margin</w:t>
      </w:r>
      <w:r w:rsidR="00CE14E2">
        <w:t>”</w:t>
      </w:r>
      <w:r w:rsidR="007E6B98">
        <w:t xml:space="preserve"> and indicat</w:t>
      </w:r>
      <w:r w:rsidR="00CE14E2">
        <w:t xml:space="preserve">es </w:t>
      </w:r>
      <w:r w:rsidR="007E6B98">
        <w:t>the adequacy of the WECC Plan’s implementation.</w:t>
      </w:r>
      <w:r w:rsidR="004F51CF">
        <w:t xml:space="preserve"> </w:t>
      </w:r>
      <w:r w:rsidR="007E6B98">
        <w:t>As noted in the previous assessment, the North Island has significantly less armed load margin than the South Island.</w:t>
      </w:r>
      <w:r w:rsidR="004F51CF">
        <w:t xml:space="preserve"> </w:t>
      </w:r>
      <w:r w:rsidR="007E6B98">
        <w:t>This level of margin should be verified and compared</w:t>
      </w:r>
      <w:r w:rsidR="004F51CF">
        <w:t xml:space="preserve"> </w:t>
      </w:r>
      <w:r>
        <w:t>in</w:t>
      </w:r>
      <w:r w:rsidR="007E6B98">
        <w:t xml:space="preserve"> future UFLS assessments.</w:t>
      </w:r>
      <w:r w:rsidR="004F51CF">
        <w:t xml:space="preserve"> </w:t>
      </w:r>
    </w:p>
    <w:p w14:paraId="3823A1A9" w14:textId="11BFF2EA" w:rsidR="00F24195" w:rsidRDefault="007E6B98" w:rsidP="00222020">
      <w:r>
        <w:t xml:space="preserve">Finally, </w:t>
      </w:r>
      <w:r w:rsidR="00F8644D">
        <w:t xml:space="preserve">the 25% </w:t>
      </w:r>
      <w:r w:rsidR="00BB3895">
        <w:t xml:space="preserve">WECC Island and North Island </w:t>
      </w:r>
      <w:r w:rsidR="00F8644D">
        <w:t>imbalance simulations</w:t>
      </w:r>
      <w:r w:rsidR="00C36D61">
        <w:t>,</w:t>
      </w:r>
      <w:r w:rsidR="00F8644D">
        <w:t xml:space="preserve"> </w:t>
      </w:r>
      <w:r w:rsidR="00C36D61">
        <w:t xml:space="preserve">under 2021 HS3 heavy load conditions, </w:t>
      </w:r>
      <w:r w:rsidR="00F8644D">
        <w:t>failed to</w:t>
      </w:r>
      <w:r w:rsidR="00023C52">
        <w:t xml:space="preserve"> run successfully</w:t>
      </w:r>
      <w:r w:rsidR="00F8644D">
        <w:t>.</w:t>
      </w:r>
      <w:r w:rsidR="004F51CF">
        <w:t xml:space="preserve"> </w:t>
      </w:r>
      <w:r w:rsidR="00F8644D">
        <w:t>In both cases, extreme low voltages in multiple areas of the interconnection, as well as formation of additional islands, was observed.</w:t>
      </w:r>
      <w:r w:rsidR="004F51CF">
        <w:t xml:space="preserve"> </w:t>
      </w:r>
      <w:r w:rsidR="00F8644D">
        <w:t>As a result, this 2022 UFLS Assessment</w:t>
      </w:r>
      <w:r w:rsidR="004F51CF">
        <w:t xml:space="preserve"> </w:t>
      </w:r>
      <w:r w:rsidR="00F8644D">
        <w:t>demonstrate</w:t>
      </w:r>
      <w:r w:rsidR="00023C52">
        <w:t>s</w:t>
      </w:r>
      <w:r w:rsidR="00F8644D">
        <w:t xml:space="preserve"> that the WECC Off-Nominal Frequency Load Shedding Plan </w:t>
      </w:r>
      <w:r w:rsidR="00023C52">
        <w:t xml:space="preserve">may not </w:t>
      </w:r>
      <w:r w:rsidR="00F8644D">
        <w:t>conform</w:t>
      </w:r>
      <w:r w:rsidR="004F51CF">
        <w:t xml:space="preserve"> </w:t>
      </w:r>
      <w:r w:rsidR="00023C52">
        <w:t>to</w:t>
      </w:r>
      <w:r w:rsidR="00F8644D">
        <w:t xml:space="preserve"> all applicable requirements in NERC Standard PRC-006-5.</w:t>
      </w:r>
    </w:p>
    <w:p w14:paraId="3BC8BBC8" w14:textId="5C03FA37" w:rsidR="006926FE" w:rsidRDefault="00522B60" w:rsidP="00222020">
      <w:r>
        <w:t>T</w:t>
      </w:r>
      <w:r w:rsidR="000A7D80">
        <w:t>he recommendations in this report</w:t>
      </w:r>
      <w:r>
        <w:t xml:space="preserve"> follow</w:t>
      </w:r>
      <w:r w:rsidR="000A7D80">
        <w:t>:</w:t>
      </w:r>
    </w:p>
    <w:p w14:paraId="76EB7C94" w14:textId="4AE7CCD2" w:rsidR="000A7D80" w:rsidRDefault="000A7D80" w:rsidP="000A7D80">
      <w:pPr>
        <w:pStyle w:val="ListParagraph"/>
        <w:numPr>
          <w:ilvl w:val="0"/>
          <w:numId w:val="34"/>
        </w:numPr>
      </w:pPr>
      <w:r>
        <w:lastRenderedPageBreak/>
        <w:t>Both the WECC and North Island simulations under 25% imbalance conditions in the 21 HS scenario failed to run the required amount of time and</w:t>
      </w:r>
      <w:r w:rsidR="00372774">
        <w:t>,</w:t>
      </w:r>
      <w:r>
        <w:t xml:space="preserve"> therefore</w:t>
      </w:r>
      <w:r w:rsidR="00372774">
        <w:t>,</w:t>
      </w:r>
      <w:r>
        <w:t xml:space="preserve"> did</w:t>
      </w:r>
      <w:r w:rsidR="00372774">
        <w:t xml:space="preserve"> </w:t>
      </w:r>
      <w:r>
        <w:t>n</w:t>
      </w:r>
      <w:r w:rsidR="00372774">
        <w:t>o</w:t>
      </w:r>
      <w:r>
        <w:t>t produce meaningful results.</w:t>
      </w:r>
      <w:r w:rsidR="004F51CF">
        <w:t xml:space="preserve"> </w:t>
      </w:r>
      <w:r>
        <w:t>The UFLSWG should investigate the cause and develop a Corrective Action Plan if the WECC Plan is insufficient.</w:t>
      </w:r>
    </w:p>
    <w:p w14:paraId="43172E94" w14:textId="39A95FE4" w:rsidR="000A7D80" w:rsidRDefault="000A7D80" w:rsidP="000A7D80">
      <w:pPr>
        <w:pStyle w:val="ListParagraph"/>
        <w:numPr>
          <w:ilvl w:val="0"/>
          <w:numId w:val="34"/>
        </w:numPr>
      </w:pPr>
      <w:r>
        <w:t>While running the WECC and North Island simulations under 25% imbalance conditions in the 21 HS scenario identified in Recommendation 1, extreme low voltages in many areas were observed.</w:t>
      </w:r>
      <w:r w:rsidR="004F51CF">
        <w:t xml:space="preserve"> </w:t>
      </w:r>
      <w:r>
        <w:t>The UFLSWG should determine whether these instances of low voltage could be remedied by modeling reactive devices that could operate in the time frame of the simulations.</w:t>
      </w:r>
    </w:p>
    <w:p w14:paraId="6B62C47F" w14:textId="77777777" w:rsidR="000A7D80" w:rsidRDefault="000A7D80" w:rsidP="000A7D80">
      <w:pPr>
        <w:pStyle w:val="ListParagraph"/>
        <w:numPr>
          <w:ilvl w:val="0"/>
          <w:numId w:val="34"/>
        </w:numPr>
      </w:pPr>
      <w:r>
        <w:t>V/Hz violations need to be addressed.</w:t>
      </w:r>
    </w:p>
    <w:p w14:paraId="47192915" w14:textId="77777777" w:rsidR="000A7D80" w:rsidRDefault="000A7D80" w:rsidP="000A7D80">
      <w:pPr>
        <w:pStyle w:val="ListParagraph"/>
        <w:numPr>
          <w:ilvl w:val="1"/>
          <w:numId w:val="34"/>
        </w:numPr>
      </w:pPr>
      <w:r>
        <w:t>Each PC should evaluate the affected units with violations in their control area and validate the behavior of the model. If model updates are required, these should be communicated to the necessary people.</w:t>
      </w:r>
    </w:p>
    <w:p w14:paraId="2B49E8AA" w14:textId="77777777" w:rsidR="000A7D80" w:rsidRDefault="000A7D80" w:rsidP="000A7D80">
      <w:pPr>
        <w:pStyle w:val="ListParagraph"/>
        <w:numPr>
          <w:ilvl w:val="0"/>
          <w:numId w:val="34"/>
        </w:numPr>
      </w:pPr>
      <w:r>
        <w:t>The current UFLS Methodology Document, which outlines how the UFLS Assessment is performed, should be reviewed by the UFLSWG to address:</w:t>
      </w:r>
    </w:p>
    <w:p w14:paraId="4D6F9A06" w14:textId="31D0923C" w:rsidR="000A7D80" w:rsidRDefault="000A7D80" w:rsidP="000A7D80">
      <w:pPr>
        <w:pStyle w:val="ListParagraph"/>
        <w:numPr>
          <w:ilvl w:val="1"/>
          <w:numId w:val="34"/>
        </w:numPr>
      </w:pPr>
      <w:r>
        <w:t>Methods of causing imbalance (e.g.</w:t>
      </w:r>
      <w:r w:rsidR="001F044E">
        <w:t>,</w:t>
      </w:r>
      <w:r>
        <w:t xml:space="preserve"> tripping generation, setting unit PGen to zero but allowing it to stay online, dynamically opening tie lines, adding load)</w:t>
      </w:r>
    </w:p>
    <w:p w14:paraId="4D74B0F8" w14:textId="2986CA8F" w:rsidR="000A7D80" w:rsidRDefault="000A7D80" w:rsidP="000A7D80">
      <w:pPr>
        <w:pStyle w:val="ListParagraph"/>
        <w:numPr>
          <w:ilvl w:val="1"/>
          <w:numId w:val="34"/>
        </w:numPr>
      </w:pPr>
      <w:r>
        <w:t>Selection of generators to trip, including unit location, unit type (e.g.</w:t>
      </w:r>
      <w:r w:rsidR="001F044E">
        <w:t>,</w:t>
      </w:r>
      <w:r>
        <w:t xml:space="preserve"> synchronous generator, IBR, must-runs)</w:t>
      </w:r>
    </w:p>
    <w:p w14:paraId="63513E8C" w14:textId="77777777" w:rsidR="000A7D80" w:rsidRPr="006A7C19" w:rsidRDefault="000A7D80" w:rsidP="00222020"/>
    <w:p w14:paraId="49FDAA02" w14:textId="77777777" w:rsidR="004746BA" w:rsidRDefault="00902C28" w:rsidP="001D1625">
      <w:pPr>
        <w:spacing w:after="160" w:line="259" w:lineRule="auto"/>
      </w:pPr>
      <w:r>
        <w:br w:type="page"/>
      </w:r>
    </w:p>
    <w:p w14:paraId="0324E11A" w14:textId="77777777" w:rsidR="009D6DBD" w:rsidRDefault="004746BA" w:rsidP="00825510">
      <w:pPr>
        <w:pStyle w:val="TOCHeading"/>
        <w:rPr>
          <w:noProof/>
        </w:rPr>
      </w:pPr>
      <w:r w:rsidRPr="004746BA">
        <w:t>Table of Contents</w:t>
      </w:r>
      <w:r w:rsidR="00825510">
        <w:fldChar w:fldCharType="begin"/>
      </w:r>
      <w:r w:rsidR="00825510">
        <w:instrText xml:space="preserve"> TOC \o "1-2" \h \z \u </w:instrText>
      </w:r>
      <w:r w:rsidR="00825510">
        <w:fldChar w:fldCharType="separate"/>
      </w:r>
    </w:p>
    <w:p w14:paraId="38DC559F" w14:textId="13067175" w:rsidR="009D6DBD" w:rsidRDefault="00BE5B69" w:rsidP="009D6DBD">
      <w:pPr>
        <w:pStyle w:val="TOC1"/>
        <w:rPr>
          <w:rFonts w:eastAsiaTheme="minorEastAsia"/>
        </w:rPr>
      </w:pPr>
      <w:hyperlink w:anchor="_Toc118806710" w:history="1">
        <w:r w:rsidR="009D6DBD" w:rsidRPr="00C8270D">
          <w:rPr>
            <w:rStyle w:val="Hyperlink"/>
          </w:rPr>
          <w:t>Purpose</w:t>
        </w:r>
        <w:r w:rsidR="009D6DBD">
          <w:rPr>
            <w:webHidden/>
          </w:rPr>
          <w:tab/>
        </w:r>
        <w:r w:rsidR="009D6DBD">
          <w:rPr>
            <w:webHidden/>
          </w:rPr>
          <w:fldChar w:fldCharType="begin"/>
        </w:r>
        <w:r w:rsidR="009D6DBD">
          <w:rPr>
            <w:webHidden/>
          </w:rPr>
          <w:instrText xml:space="preserve"> PAGEREF _Toc118806710 \h </w:instrText>
        </w:r>
        <w:r w:rsidR="009D6DBD">
          <w:rPr>
            <w:webHidden/>
          </w:rPr>
        </w:r>
        <w:r w:rsidR="009D6DBD">
          <w:rPr>
            <w:webHidden/>
          </w:rPr>
          <w:fldChar w:fldCharType="separate"/>
        </w:r>
        <w:r w:rsidR="00722F64">
          <w:rPr>
            <w:webHidden/>
          </w:rPr>
          <w:t>6</w:t>
        </w:r>
        <w:r w:rsidR="009D6DBD">
          <w:rPr>
            <w:webHidden/>
          </w:rPr>
          <w:fldChar w:fldCharType="end"/>
        </w:r>
      </w:hyperlink>
    </w:p>
    <w:p w14:paraId="77CD90EC" w14:textId="31B04093" w:rsidR="009D6DBD" w:rsidRDefault="00BE5B69" w:rsidP="009D6DBD">
      <w:pPr>
        <w:pStyle w:val="TOC1"/>
        <w:rPr>
          <w:rFonts w:eastAsiaTheme="minorEastAsia"/>
        </w:rPr>
      </w:pPr>
      <w:hyperlink w:anchor="_Toc118806711" w:history="1">
        <w:r w:rsidR="009D6DBD" w:rsidRPr="00C8270D">
          <w:rPr>
            <w:rStyle w:val="Hyperlink"/>
          </w:rPr>
          <w:t>Study Methods</w:t>
        </w:r>
        <w:r w:rsidR="009D6DBD">
          <w:rPr>
            <w:webHidden/>
          </w:rPr>
          <w:tab/>
        </w:r>
        <w:r w:rsidR="009D6DBD">
          <w:rPr>
            <w:webHidden/>
          </w:rPr>
          <w:fldChar w:fldCharType="begin"/>
        </w:r>
        <w:r w:rsidR="009D6DBD">
          <w:rPr>
            <w:webHidden/>
          </w:rPr>
          <w:instrText xml:space="preserve"> PAGEREF _Toc118806711 \h </w:instrText>
        </w:r>
        <w:r w:rsidR="009D6DBD">
          <w:rPr>
            <w:webHidden/>
          </w:rPr>
        </w:r>
        <w:r w:rsidR="009D6DBD">
          <w:rPr>
            <w:webHidden/>
          </w:rPr>
          <w:fldChar w:fldCharType="separate"/>
        </w:r>
        <w:r w:rsidR="00722F64">
          <w:rPr>
            <w:webHidden/>
          </w:rPr>
          <w:t>7</w:t>
        </w:r>
        <w:r w:rsidR="009D6DBD">
          <w:rPr>
            <w:webHidden/>
          </w:rPr>
          <w:fldChar w:fldCharType="end"/>
        </w:r>
      </w:hyperlink>
    </w:p>
    <w:p w14:paraId="243DAE9D" w14:textId="0CFB40C3" w:rsidR="009D6DBD" w:rsidRDefault="00BE5B69">
      <w:pPr>
        <w:pStyle w:val="TOC2"/>
        <w:rPr>
          <w:rFonts w:eastAsiaTheme="minorEastAsia"/>
        </w:rPr>
      </w:pPr>
      <w:hyperlink w:anchor="_Toc118806712" w:history="1">
        <w:r w:rsidR="009D6DBD" w:rsidRPr="00C8270D">
          <w:rPr>
            <w:rStyle w:val="Hyperlink"/>
          </w:rPr>
          <w:t>Software Platform and Dynamic Models</w:t>
        </w:r>
        <w:r w:rsidR="009D6DBD">
          <w:rPr>
            <w:webHidden/>
          </w:rPr>
          <w:tab/>
        </w:r>
        <w:r w:rsidR="009D6DBD">
          <w:rPr>
            <w:webHidden/>
          </w:rPr>
          <w:fldChar w:fldCharType="begin"/>
        </w:r>
        <w:r w:rsidR="009D6DBD">
          <w:rPr>
            <w:webHidden/>
          </w:rPr>
          <w:instrText xml:space="preserve"> PAGEREF _Toc118806712 \h </w:instrText>
        </w:r>
        <w:r w:rsidR="009D6DBD">
          <w:rPr>
            <w:webHidden/>
          </w:rPr>
        </w:r>
        <w:r w:rsidR="009D6DBD">
          <w:rPr>
            <w:webHidden/>
          </w:rPr>
          <w:fldChar w:fldCharType="separate"/>
        </w:r>
        <w:r w:rsidR="00722F64">
          <w:rPr>
            <w:webHidden/>
          </w:rPr>
          <w:t>7</w:t>
        </w:r>
        <w:r w:rsidR="009D6DBD">
          <w:rPr>
            <w:webHidden/>
          </w:rPr>
          <w:fldChar w:fldCharType="end"/>
        </w:r>
      </w:hyperlink>
    </w:p>
    <w:p w14:paraId="6D6080B1" w14:textId="4F2BEF06" w:rsidR="009D6DBD" w:rsidRDefault="00BE5B69">
      <w:pPr>
        <w:pStyle w:val="TOC2"/>
        <w:rPr>
          <w:rFonts w:eastAsiaTheme="minorEastAsia"/>
        </w:rPr>
      </w:pPr>
      <w:hyperlink w:anchor="_Toc118806713" w:history="1">
        <w:r w:rsidR="009D6DBD" w:rsidRPr="00C8270D">
          <w:rPr>
            <w:rStyle w:val="Hyperlink"/>
          </w:rPr>
          <w:t>UFLS Database Review</w:t>
        </w:r>
        <w:r w:rsidR="009D6DBD">
          <w:rPr>
            <w:webHidden/>
          </w:rPr>
          <w:tab/>
        </w:r>
        <w:r w:rsidR="009D6DBD">
          <w:rPr>
            <w:webHidden/>
          </w:rPr>
          <w:fldChar w:fldCharType="begin"/>
        </w:r>
        <w:r w:rsidR="009D6DBD">
          <w:rPr>
            <w:webHidden/>
          </w:rPr>
          <w:instrText xml:space="preserve"> PAGEREF _Toc118806713 \h </w:instrText>
        </w:r>
        <w:r w:rsidR="009D6DBD">
          <w:rPr>
            <w:webHidden/>
          </w:rPr>
        </w:r>
        <w:r w:rsidR="009D6DBD">
          <w:rPr>
            <w:webHidden/>
          </w:rPr>
          <w:fldChar w:fldCharType="separate"/>
        </w:r>
        <w:r w:rsidR="00722F64">
          <w:rPr>
            <w:webHidden/>
          </w:rPr>
          <w:t>7</w:t>
        </w:r>
        <w:r w:rsidR="009D6DBD">
          <w:rPr>
            <w:webHidden/>
          </w:rPr>
          <w:fldChar w:fldCharType="end"/>
        </w:r>
      </w:hyperlink>
    </w:p>
    <w:p w14:paraId="2A360754" w14:textId="7B7DD498" w:rsidR="009D6DBD" w:rsidRDefault="00BE5B69">
      <w:pPr>
        <w:pStyle w:val="TOC2"/>
        <w:rPr>
          <w:rFonts w:eastAsiaTheme="minorEastAsia"/>
        </w:rPr>
      </w:pPr>
      <w:hyperlink w:anchor="_Toc118806714" w:history="1">
        <w:r w:rsidR="009D6DBD" w:rsidRPr="00C8270D">
          <w:rPr>
            <w:rStyle w:val="Hyperlink"/>
          </w:rPr>
          <w:t>Island Formation in the Western Interconnection</w:t>
        </w:r>
        <w:r w:rsidR="009D6DBD">
          <w:rPr>
            <w:webHidden/>
          </w:rPr>
          <w:tab/>
        </w:r>
        <w:r w:rsidR="009D6DBD">
          <w:rPr>
            <w:webHidden/>
          </w:rPr>
          <w:fldChar w:fldCharType="begin"/>
        </w:r>
        <w:r w:rsidR="009D6DBD">
          <w:rPr>
            <w:webHidden/>
          </w:rPr>
          <w:instrText xml:space="preserve"> PAGEREF _Toc118806714 \h </w:instrText>
        </w:r>
        <w:r w:rsidR="009D6DBD">
          <w:rPr>
            <w:webHidden/>
          </w:rPr>
        </w:r>
        <w:r w:rsidR="009D6DBD">
          <w:rPr>
            <w:webHidden/>
          </w:rPr>
          <w:fldChar w:fldCharType="separate"/>
        </w:r>
        <w:r w:rsidR="00722F64">
          <w:rPr>
            <w:webHidden/>
          </w:rPr>
          <w:t>8</w:t>
        </w:r>
        <w:r w:rsidR="009D6DBD">
          <w:rPr>
            <w:webHidden/>
          </w:rPr>
          <w:fldChar w:fldCharType="end"/>
        </w:r>
      </w:hyperlink>
    </w:p>
    <w:p w14:paraId="75C3F342" w14:textId="4F9509EB" w:rsidR="009D6DBD" w:rsidRDefault="00BE5B69">
      <w:pPr>
        <w:pStyle w:val="TOC2"/>
        <w:rPr>
          <w:rFonts w:eastAsiaTheme="minorEastAsia"/>
        </w:rPr>
      </w:pPr>
      <w:hyperlink w:anchor="_Toc118806715" w:history="1">
        <w:r w:rsidR="009D6DBD" w:rsidRPr="00C8270D">
          <w:rPr>
            <w:rStyle w:val="Hyperlink"/>
          </w:rPr>
          <w:t>Generation–Load Imbalance</w:t>
        </w:r>
        <w:r w:rsidR="009D6DBD">
          <w:rPr>
            <w:webHidden/>
          </w:rPr>
          <w:tab/>
        </w:r>
        <w:r w:rsidR="009D6DBD">
          <w:rPr>
            <w:webHidden/>
          </w:rPr>
          <w:fldChar w:fldCharType="begin"/>
        </w:r>
        <w:r w:rsidR="009D6DBD">
          <w:rPr>
            <w:webHidden/>
          </w:rPr>
          <w:instrText xml:space="preserve"> PAGEREF _Toc118806715 \h </w:instrText>
        </w:r>
        <w:r w:rsidR="009D6DBD">
          <w:rPr>
            <w:webHidden/>
          </w:rPr>
        </w:r>
        <w:r w:rsidR="009D6DBD">
          <w:rPr>
            <w:webHidden/>
          </w:rPr>
          <w:fldChar w:fldCharType="separate"/>
        </w:r>
        <w:r w:rsidR="00722F64">
          <w:rPr>
            <w:webHidden/>
          </w:rPr>
          <w:t>9</w:t>
        </w:r>
        <w:r w:rsidR="009D6DBD">
          <w:rPr>
            <w:webHidden/>
          </w:rPr>
          <w:fldChar w:fldCharType="end"/>
        </w:r>
      </w:hyperlink>
    </w:p>
    <w:p w14:paraId="795831B2" w14:textId="3F8E5B77" w:rsidR="009D6DBD" w:rsidRDefault="00BE5B69">
      <w:pPr>
        <w:pStyle w:val="TOC2"/>
        <w:rPr>
          <w:rFonts w:eastAsiaTheme="minorEastAsia"/>
        </w:rPr>
      </w:pPr>
      <w:hyperlink w:anchor="_Toc118806716" w:history="1">
        <w:r w:rsidR="009D6DBD" w:rsidRPr="00C8270D">
          <w:rPr>
            <w:rStyle w:val="Hyperlink"/>
          </w:rPr>
          <w:t>Frequency Performance and Monitored Buses</w:t>
        </w:r>
        <w:r w:rsidR="009D6DBD">
          <w:rPr>
            <w:webHidden/>
          </w:rPr>
          <w:tab/>
        </w:r>
        <w:r w:rsidR="009D6DBD">
          <w:rPr>
            <w:webHidden/>
          </w:rPr>
          <w:fldChar w:fldCharType="begin"/>
        </w:r>
        <w:r w:rsidR="009D6DBD">
          <w:rPr>
            <w:webHidden/>
          </w:rPr>
          <w:instrText xml:space="preserve"> PAGEREF _Toc118806716 \h </w:instrText>
        </w:r>
        <w:r w:rsidR="009D6DBD">
          <w:rPr>
            <w:webHidden/>
          </w:rPr>
        </w:r>
        <w:r w:rsidR="009D6DBD">
          <w:rPr>
            <w:webHidden/>
          </w:rPr>
          <w:fldChar w:fldCharType="separate"/>
        </w:r>
        <w:r w:rsidR="00722F64">
          <w:rPr>
            <w:webHidden/>
          </w:rPr>
          <w:t>10</w:t>
        </w:r>
        <w:r w:rsidR="009D6DBD">
          <w:rPr>
            <w:webHidden/>
          </w:rPr>
          <w:fldChar w:fldCharType="end"/>
        </w:r>
      </w:hyperlink>
    </w:p>
    <w:p w14:paraId="47776A48" w14:textId="44C29D87" w:rsidR="009D6DBD" w:rsidRDefault="00BE5B69">
      <w:pPr>
        <w:pStyle w:val="TOC2"/>
        <w:rPr>
          <w:rFonts w:eastAsiaTheme="minorEastAsia"/>
        </w:rPr>
      </w:pPr>
      <w:hyperlink w:anchor="_Toc118806717" w:history="1">
        <w:r w:rsidR="009D6DBD" w:rsidRPr="00C8270D">
          <w:rPr>
            <w:rStyle w:val="Hyperlink"/>
          </w:rPr>
          <w:t>V/Hz Performance Check</w:t>
        </w:r>
        <w:r w:rsidR="009D6DBD">
          <w:rPr>
            <w:webHidden/>
          </w:rPr>
          <w:tab/>
        </w:r>
        <w:r w:rsidR="009D6DBD">
          <w:rPr>
            <w:webHidden/>
          </w:rPr>
          <w:fldChar w:fldCharType="begin"/>
        </w:r>
        <w:r w:rsidR="009D6DBD">
          <w:rPr>
            <w:webHidden/>
          </w:rPr>
          <w:instrText xml:space="preserve"> PAGEREF _Toc118806717 \h </w:instrText>
        </w:r>
        <w:r w:rsidR="009D6DBD">
          <w:rPr>
            <w:webHidden/>
          </w:rPr>
        </w:r>
        <w:r w:rsidR="009D6DBD">
          <w:rPr>
            <w:webHidden/>
          </w:rPr>
          <w:fldChar w:fldCharType="separate"/>
        </w:r>
        <w:r w:rsidR="00722F64">
          <w:rPr>
            <w:webHidden/>
          </w:rPr>
          <w:t>11</w:t>
        </w:r>
        <w:r w:rsidR="009D6DBD">
          <w:rPr>
            <w:webHidden/>
          </w:rPr>
          <w:fldChar w:fldCharType="end"/>
        </w:r>
      </w:hyperlink>
    </w:p>
    <w:p w14:paraId="4B35264B" w14:textId="0F23F02B" w:rsidR="009D6DBD" w:rsidRDefault="00BE5B69" w:rsidP="009D6DBD">
      <w:pPr>
        <w:pStyle w:val="TOC1"/>
        <w:rPr>
          <w:rFonts w:eastAsiaTheme="minorEastAsia"/>
        </w:rPr>
      </w:pPr>
      <w:hyperlink w:anchor="_Toc118806718" w:history="1">
        <w:r w:rsidR="009D6DBD" w:rsidRPr="00C8270D">
          <w:rPr>
            <w:rStyle w:val="Hyperlink"/>
          </w:rPr>
          <w:t>WECC Island Study</w:t>
        </w:r>
        <w:r w:rsidR="009D6DBD">
          <w:rPr>
            <w:webHidden/>
          </w:rPr>
          <w:tab/>
        </w:r>
        <w:r w:rsidR="009D6DBD">
          <w:rPr>
            <w:webHidden/>
          </w:rPr>
          <w:fldChar w:fldCharType="begin"/>
        </w:r>
        <w:r w:rsidR="009D6DBD">
          <w:rPr>
            <w:webHidden/>
          </w:rPr>
          <w:instrText xml:space="preserve"> PAGEREF _Toc118806718 \h </w:instrText>
        </w:r>
        <w:r w:rsidR="009D6DBD">
          <w:rPr>
            <w:webHidden/>
          </w:rPr>
        </w:r>
        <w:r w:rsidR="009D6DBD">
          <w:rPr>
            <w:webHidden/>
          </w:rPr>
          <w:fldChar w:fldCharType="separate"/>
        </w:r>
        <w:r w:rsidR="00722F64">
          <w:rPr>
            <w:webHidden/>
          </w:rPr>
          <w:t>11</w:t>
        </w:r>
        <w:r w:rsidR="009D6DBD">
          <w:rPr>
            <w:webHidden/>
          </w:rPr>
          <w:fldChar w:fldCharType="end"/>
        </w:r>
      </w:hyperlink>
    </w:p>
    <w:p w14:paraId="510AF8CA" w14:textId="4D693AEA" w:rsidR="009D6DBD" w:rsidRDefault="00BE5B69">
      <w:pPr>
        <w:pStyle w:val="TOC2"/>
        <w:rPr>
          <w:rFonts w:eastAsiaTheme="minorEastAsia"/>
        </w:rPr>
      </w:pPr>
      <w:hyperlink w:anchor="_Toc118806719" w:history="1">
        <w:r w:rsidR="009D6DBD" w:rsidRPr="00C8270D">
          <w:rPr>
            <w:rStyle w:val="Hyperlink"/>
          </w:rPr>
          <w:t>WECC 2021HS Case</w:t>
        </w:r>
        <w:r w:rsidR="009D6DBD">
          <w:rPr>
            <w:webHidden/>
          </w:rPr>
          <w:tab/>
        </w:r>
        <w:r w:rsidR="009D6DBD">
          <w:rPr>
            <w:webHidden/>
          </w:rPr>
          <w:fldChar w:fldCharType="begin"/>
        </w:r>
        <w:r w:rsidR="009D6DBD">
          <w:rPr>
            <w:webHidden/>
          </w:rPr>
          <w:instrText xml:space="preserve"> PAGEREF _Toc118806719 \h </w:instrText>
        </w:r>
        <w:r w:rsidR="009D6DBD">
          <w:rPr>
            <w:webHidden/>
          </w:rPr>
        </w:r>
        <w:r w:rsidR="009D6DBD">
          <w:rPr>
            <w:webHidden/>
          </w:rPr>
          <w:fldChar w:fldCharType="separate"/>
        </w:r>
        <w:r w:rsidR="00722F64">
          <w:rPr>
            <w:webHidden/>
          </w:rPr>
          <w:t>11</w:t>
        </w:r>
        <w:r w:rsidR="009D6DBD">
          <w:rPr>
            <w:webHidden/>
          </w:rPr>
          <w:fldChar w:fldCharType="end"/>
        </w:r>
      </w:hyperlink>
    </w:p>
    <w:p w14:paraId="2CF74CA7" w14:textId="1AFE287C" w:rsidR="009D6DBD" w:rsidRDefault="00BE5B69">
      <w:pPr>
        <w:pStyle w:val="TOC2"/>
        <w:rPr>
          <w:rFonts w:eastAsiaTheme="minorEastAsia"/>
        </w:rPr>
      </w:pPr>
      <w:hyperlink w:anchor="_Toc118806720" w:history="1">
        <w:r w:rsidR="009D6DBD" w:rsidRPr="00C8270D">
          <w:rPr>
            <w:rStyle w:val="Hyperlink"/>
          </w:rPr>
          <w:t>WECC 2024LSP Case</w:t>
        </w:r>
        <w:r w:rsidR="009D6DBD">
          <w:rPr>
            <w:webHidden/>
          </w:rPr>
          <w:tab/>
        </w:r>
        <w:r w:rsidR="009D6DBD">
          <w:rPr>
            <w:webHidden/>
          </w:rPr>
          <w:fldChar w:fldCharType="begin"/>
        </w:r>
        <w:r w:rsidR="009D6DBD">
          <w:rPr>
            <w:webHidden/>
          </w:rPr>
          <w:instrText xml:space="preserve"> PAGEREF _Toc118806720 \h </w:instrText>
        </w:r>
        <w:r w:rsidR="009D6DBD">
          <w:rPr>
            <w:webHidden/>
          </w:rPr>
        </w:r>
        <w:r w:rsidR="009D6DBD">
          <w:rPr>
            <w:webHidden/>
          </w:rPr>
          <w:fldChar w:fldCharType="separate"/>
        </w:r>
        <w:r w:rsidR="00722F64">
          <w:rPr>
            <w:webHidden/>
          </w:rPr>
          <w:t>12</w:t>
        </w:r>
        <w:r w:rsidR="009D6DBD">
          <w:rPr>
            <w:webHidden/>
          </w:rPr>
          <w:fldChar w:fldCharType="end"/>
        </w:r>
      </w:hyperlink>
    </w:p>
    <w:p w14:paraId="26447265" w14:textId="42870E83" w:rsidR="009D6DBD" w:rsidRDefault="00BE5B69" w:rsidP="009D6DBD">
      <w:pPr>
        <w:pStyle w:val="TOC1"/>
        <w:rPr>
          <w:rFonts w:eastAsiaTheme="minorEastAsia"/>
        </w:rPr>
      </w:pPr>
      <w:hyperlink w:anchor="_Toc118806721" w:history="1">
        <w:r w:rsidR="009D6DBD" w:rsidRPr="00C8270D">
          <w:rPr>
            <w:rStyle w:val="Hyperlink"/>
          </w:rPr>
          <w:t>North Island Study</w:t>
        </w:r>
        <w:r w:rsidR="009D6DBD">
          <w:rPr>
            <w:webHidden/>
          </w:rPr>
          <w:tab/>
        </w:r>
        <w:r w:rsidR="009D6DBD">
          <w:rPr>
            <w:webHidden/>
          </w:rPr>
          <w:fldChar w:fldCharType="begin"/>
        </w:r>
        <w:r w:rsidR="009D6DBD">
          <w:rPr>
            <w:webHidden/>
          </w:rPr>
          <w:instrText xml:space="preserve"> PAGEREF _Toc118806721 \h </w:instrText>
        </w:r>
        <w:r w:rsidR="009D6DBD">
          <w:rPr>
            <w:webHidden/>
          </w:rPr>
        </w:r>
        <w:r w:rsidR="009D6DBD">
          <w:rPr>
            <w:webHidden/>
          </w:rPr>
          <w:fldChar w:fldCharType="separate"/>
        </w:r>
        <w:r w:rsidR="00722F64">
          <w:rPr>
            <w:webHidden/>
          </w:rPr>
          <w:t>13</w:t>
        </w:r>
        <w:r w:rsidR="009D6DBD">
          <w:rPr>
            <w:webHidden/>
          </w:rPr>
          <w:fldChar w:fldCharType="end"/>
        </w:r>
      </w:hyperlink>
    </w:p>
    <w:p w14:paraId="2AE54A5C" w14:textId="63B91FF2" w:rsidR="009D6DBD" w:rsidRDefault="00BE5B69">
      <w:pPr>
        <w:pStyle w:val="TOC2"/>
        <w:rPr>
          <w:rFonts w:eastAsiaTheme="minorEastAsia"/>
        </w:rPr>
      </w:pPr>
      <w:hyperlink w:anchor="_Toc118806722" w:history="1">
        <w:r w:rsidR="009D6DBD" w:rsidRPr="00C8270D">
          <w:rPr>
            <w:rStyle w:val="Hyperlink"/>
          </w:rPr>
          <w:t>North 2021HS Case</w:t>
        </w:r>
        <w:r w:rsidR="009D6DBD">
          <w:rPr>
            <w:webHidden/>
          </w:rPr>
          <w:tab/>
        </w:r>
        <w:r w:rsidR="009D6DBD">
          <w:rPr>
            <w:webHidden/>
          </w:rPr>
          <w:fldChar w:fldCharType="begin"/>
        </w:r>
        <w:r w:rsidR="009D6DBD">
          <w:rPr>
            <w:webHidden/>
          </w:rPr>
          <w:instrText xml:space="preserve"> PAGEREF _Toc118806722 \h </w:instrText>
        </w:r>
        <w:r w:rsidR="009D6DBD">
          <w:rPr>
            <w:webHidden/>
          </w:rPr>
        </w:r>
        <w:r w:rsidR="009D6DBD">
          <w:rPr>
            <w:webHidden/>
          </w:rPr>
          <w:fldChar w:fldCharType="separate"/>
        </w:r>
        <w:r w:rsidR="00722F64">
          <w:rPr>
            <w:webHidden/>
          </w:rPr>
          <w:t>13</w:t>
        </w:r>
        <w:r w:rsidR="009D6DBD">
          <w:rPr>
            <w:webHidden/>
          </w:rPr>
          <w:fldChar w:fldCharType="end"/>
        </w:r>
      </w:hyperlink>
    </w:p>
    <w:p w14:paraId="396271B5" w14:textId="5042525B" w:rsidR="009D6DBD" w:rsidRDefault="00BE5B69">
      <w:pPr>
        <w:pStyle w:val="TOC2"/>
        <w:rPr>
          <w:rFonts w:eastAsiaTheme="minorEastAsia"/>
        </w:rPr>
      </w:pPr>
      <w:hyperlink w:anchor="_Toc118806723" w:history="1">
        <w:r w:rsidR="009D6DBD" w:rsidRPr="00C8270D">
          <w:rPr>
            <w:rStyle w:val="Hyperlink"/>
          </w:rPr>
          <w:t>North 2024LSP Case</w:t>
        </w:r>
        <w:r w:rsidR="009D6DBD">
          <w:rPr>
            <w:webHidden/>
          </w:rPr>
          <w:tab/>
        </w:r>
        <w:r w:rsidR="009D6DBD">
          <w:rPr>
            <w:webHidden/>
          </w:rPr>
          <w:fldChar w:fldCharType="begin"/>
        </w:r>
        <w:r w:rsidR="009D6DBD">
          <w:rPr>
            <w:webHidden/>
          </w:rPr>
          <w:instrText xml:space="preserve"> PAGEREF _Toc118806723 \h </w:instrText>
        </w:r>
        <w:r w:rsidR="009D6DBD">
          <w:rPr>
            <w:webHidden/>
          </w:rPr>
        </w:r>
        <w:r w:rsidR="009D6DBD">
          <w:rPr>
            <w:webHidden/>
          </w:rPr>
          <w:fldChar w:fldCharType="separate"/>
        </w:r>
        <w:r w:rsidR="00722F64">
          <w:rPr>
            <w:webHidden/>
          </w:rPr>
          <w:t>14</w:t>
        </w:r>
        <w:r w:rsidR="009D6DBD">
          <w:rPr>
            <w:webHidden/>
          </w:rPr>
          <w:fldChar w:fldCharType="end"/>
        </w:r>
      </w:hyperlink>
    </w:p>
    <w:p w14:paraId="10B0EEC5" w14:textId="6035DFEF" w:rsidR="009D6DBD" w:rsidRDefault="00BE5B69" w:rsidP="009D6DBD">
      <w:pPr>
        <w:pStyle w:val="TOC1"/>
        <w:rPr>
          <w:rFonts w:eastAsiaTheme="minorEastAsia"/>
        </w:rPr>
      </w:pPr>
      <w:hyperlink w:anchor="_Toc118806724" w:history="1">
        <w:r w:rsidR="009D6DBD" w:rsidRPr="00C8270D">
          <w:rPr>
            <w:rStyle w:val="Hyperlink"/>
          </w:rPr>
          <w:t>South Island Study</w:t>
        </w:r>
        <w:r w:rsidR="009D6DBD">
          <w:rPr>
            <w:webHidden/>
          </w:rPr>
          <w:tab/>
        </w:r>
        <w:r w:rsidR="009D6DBD">
          <w:rPr>
            <w:webHidden/>
          </w:rPr>
          <w:fldChar w:fldCharType="begin"/>
        </w:r>
        <w:r w:rsidR="009D6DBD">
          <w:rPr>
            <w:webHidden/>
          </w:rPr>
          <w:instrText xml:space="preserve"> PAGEREF _Toc118806724 \h </w:instrText>
        </w:r>
        <w:r w:rsidR="009D6DBD">
          <w:rPr>
            <w:webHidden/>
          </w:rPr>
        </w:r>
        <w:r w:rsidR="009D6DBD">
          <w:rPr>
            <w:webHidden/>
          </w:rPr>
          <w:fldChar w:fldCharType="separate"/>
        </w:r>
        <w:r w:rsidR="00722F64">
          <w:rPr>
            <w:webHidden/>
          </w:rPr>
          <w:t>15</w:t>
        </w:r>
        <w:r w:rsidR="009D6DBD">
          <w:rPr>
            <w:webHidden/>
          </w:rPr>
          <w:fldChar w:fldCharType="end"/>
        </w:r>
      </w:hyperlink>
    </w:p>
    <w:p w14:paraId="6EC4B004" w14:textId="46F06982" w:rsidR="009D6DBD" w:rsidRDefault="00BE5B69">
      <w:pPr>
        <w:pStyle w:val="TOC2"/>
        <w:rPr>
          <w:rFonts w:eastAsiaTheme="minorEastAsia"/>
        </w:rPr>
      </w:pPr>
      <w:hyperlink w:anchor="_Toc118806725" w:history="1">
        <w:r w:rsidR="009D6DBD" w:rsidRPr="00C8270D">
          <w:rPr>
            <w:rStyle w:val="Hyperlink"/>
          </w:rPr>
          <w:t>South 2021HS Case</w:t>
        </w:r>
        <w:r w:rsidR="009D6DBD">
          <w:rPr>
            <w:webHidden/>
          </w:rPr>
          <w:tab/>
        </w:r>
        <w:r w:rsidR="009D6DBD">
          <w:rPr>
            <w:webHidden/>
          </w:rPr>
          <w:fldChar w:fldCharType="begin"/>
        </w:r>
        <w:r w:rsidR="009D6DBD">
          <w:rPr>
            <w:webHidden/>
          </w:rPr>
          <w:instrText xml:space="preserve"> PAGEREF _Toc118806725 \h </w:instrText>
        </w:r>
        <w:r w:rsidR="009D6DBD">
          <w:rPr>
            <w:webHidden/>
          </w:rPr>
        </w:r>
        <w:r w:rsidR="009D6DBD">
          <w:rPr>
            <w:webHidden/>
          </w:rPr>
          <w:fldChar w:fldCharType="separate"/>
        </w:r>
        <w:r w:rsidR="00722F64">
          <w:rPr>
            <w:webHidden/>
          </w:rPr>
          <w:t>15</w:t>
        </w:r>
        <w:r w:rsidR="009D6DBD">
          <w:rPr>
            <w:webHidden/>
          </w:rPr>
          <w:fldChar w:fldCharType="end"/>
        </w:r>
      </w:hyperlink>
    </w:p>
    <w:p w14:paraId="0AA168FE" w14:textId="6B05B883" w:rsidR="009D6DBD" w:rsidRDefault="00BE5B69">
      <w:pPr>
        <w:pStyle w:val="TOC2"/>
        <w:rPr>
          <w:rFonts w:eastAsiaTheme="minorEastAsia"/>
        </w:rPr>
      </w:pPr>
      <w:hyperlink w:anchor="_Toc118806726" w:history="1">
        <w:r w:rsidR="009D6DBD" w:rsidRPr="00C8270D">
          <w:rPr>
            <w:rStyle w:val="Hyperlink"/>
          </w:rPr>
          <w:t>South 2024LSP Case</w:t>
        </w:r>
        <w:r w:rsidR="009D6DBD">
          <w:rPr>
            <w:webHidden/>
          </w:rPr>
          <w:tab/>
        </w:r>
        <w:r w:rsidR="009D6DBD">
          <w:rPr>
            <w:webHidden/>
          </w:rPr>
          <w:fldChar w:fldCharType="begin"/>
        </w:r>
        <w:r w:rsidR="009D6DBD">
          <w:rPr>
            <w:webHidden/>
          </w:rPr>
          <w:instrText xml:space="preserve"> PAGEREF _Toc118806726 \h </w:instrText>
        </w:r>
        <w:r w:rsidR="009D6DBD">
          <w:rPr>
            <w:webHidden/>
          </w:rPr>
        </w:r>
        <w:r w:rsidR="009D6DBD">
          <w:rPr>
            <w:webHidden/>
          </w:rPr>
          <w:fldChar w:fldCharType="separate"/>
        </w:r>
        <w:r w:rsidR="00722F64">
          <w:rPr>
            <w:webHidden/>
          </w:rPr>
          <w:t>15</w:t>
        </w:r>
        <w:r w:rsidR="009D6DBD">
          <w:rPr>
            <w:webHidden/>
          </w:rPr>
          <w:fldChar w:fldCharType="end"/>
        </w:r>
      </w:hyperlink>
    </w:p>
    <w:p w14:paraId="6D457C29" w14:textId="06B08AEB" w:rsidR="009D6DBD" w:rsidRDefault="00BE5B69" w:rsidP="009D6DBD">
      <w:pPr>
        <w:pStyle w:val="TOC1"/>
        <w:rPr>
          <w:rFonts w:eastAsiaTheme="minorEastAsia"/>
        </w:rPr>
      </w:pPr>
      <w:hyperlink w:anchor="_Toc118806727" w:history="1">
        <w:r w:rsidR="009D6DBD" w:rsidRPr="00C8270D">
          <w:rPr>
            <w:rStyle w:val="Hyperlink"/>
          </w:rPr>
          <w:t>V/Hz Performance Check</w:t>
        </w:r>
        <w:r w:rsidR="009D6DBD">
          <w:rPr>
            <w:webHidden/>
          </w:rPr>
          <w:tab/>
        </w:r>
        <w:r w:rsidR="009D6DBD">
          <w:rPr>
            <w:webHidden/>
          </w:rPr>
          <w:fldChar w:fldCharType="begin"/>
        </w:r>
        <w:r w:rsidR="009D6DBD">
          <w:rPr>
            <w:webHidden/>
          </w:rPr>
          <w:instrText xml:space="preserve"> PAGEREF _Toc118806727 \h </w:instrText>
        </w:r>
        <w:r w:rsidR="009D6DBD">
          <w:rPr>
            <w:webHidden/>
          </w:rPr>
        </w:r>
        <w:r w:rsidR="009D6DBD">
          <w:rPr>
            <w:webHidden/>
          </w:rPr>
          <w:fldChar w:fldCharType="separate"/>
        </w:r>
        <w:r w:rsidR="00722F64">
          <w:rPr>
            <w:webHidden/>
          </w:rPr>
          <w:t>16</w:t>
        </w:r>
        <w:r w:rsidR="009D6DBD">
          <w:rPr>
            <w:webHidden/>
          </w:rPr>
          <w:fldChar w:fldCharType="end"/>
        </w:r>
      </w:hyperlink>
    </w:p>
    <w:p w14:paraId="1DB93153" w14:textId="55BE43E5" w:rsidR="009D6DBD" w:rsidRDefault="00BE5B69">
      <w:pPr>
        <w:pStyle w:val="TOC2"/>
        <w:rPr>
          <w:rFonts w:eastAsiaTheme="minorEastAsia"/>
        </w:rPr>
      </w:pPr>
      <w:hyperlink w:anchor="_Toc118806728" w:history="1">
        <w:r w:rsidR="009D6DBD" w:rsidRPr="00C8270D">
          <w:rPr>
            <w:rStyle w:val="Hyperlink"/>
          </w:rPr>
          <w:t>South Island</w:t>
        </w:r>
        <w:r w:rsidR="009D6DBD">
          <w:rPr>
            <w:webHidden/>
          </w:rPr>
          <w:tab/>
        </w:r>
        <w:r w:rsidR="009D6DBD">
          <w:rPr>
            <w:webHidden/>
          </w:rPr>
          <w:fldChar w:fldCharType="begin"/>
        </w:r>
        <w:r w:rsidR="009D6DBD">
          <w:rPr>
            <w:webHidden/>
          </w:rPr>
          <w:instrText xml:space="preserve"> PAGEREF _Toc118806728 \h </w:instrText>
        </w:r>
        <w:r w:rsidR="009D6DBD">
          <w:rPr>
            <w:webHidden/>
          </w:rPr>
        </w:r>
        <w:r w:rsidR="009D6DBD">
          <w:rPr>
            <w:webHidden/>
          </w:rPr>
          <w:fldChar w:fldCharType="separate"/>
        </w:r>
        <w:r w:rsidR="00722F64">
          <w:rPr>
            <w:webHidden/>
          </w:rPr>
          <w:t>16</w:t>
        </w:r>
        <w:r w:rsidR="009D6DBD">
          <w:rPr>
            <w:webHidden/>
          </w:rPr>
          <w:fldChar w:fldCharType="end"/>
        </w:r>
      </w:hyperlink>
    </w:p>
    <w:p w14:paraId="64A5FD84" w14:textId="2CD428DB" w:rsidR="009D6DBD" w:rsidRDefault="00BE5B69">
      <w:pPr>
        <w:pStyle w:val="TOC2"/>
        <w:rPr>
          <w:rFonts w:eastAsiaTheme="minorEastAsia"/>
        </w:rPr>
      </w:pPr>
      <w:hyperlink w:anchor="_Toc118806729" w:history="1">
        <w:r w:rsidR="009D6DBD" w:rsidRPr="00C8270D">
          <w:rPr>
            <w:rStyle w:val="Hyperlink"/>
          </w:rPr>
          <w:t>North Island</w:t>
        </w:r>
        <w:r w:rsidR="009D6DBD">
          <w:rPr>
            <w:webHidden/>
          </w:rPr>
          <w:tab/>
        </w:r>
        <w:r w:rsidR="009D6DBD">
          <w:rPr>
            <w:webHidden/>
          </w:rPr>
          <w:fldChar w:fldCharType="begin"/>
        </w:r>
        <w:r w:rsidR="009D6DBD">
          <w:rPr>
            <w:webHidden/>
          </w:rPr>
          <w:instrText xml:space="preserve"> PAGEREF _Toc118806729 \h </w:instrText>
        </w:r>
        <w:r w:rsidR="009D6DBD">
          <w:rPr>
            <w:webHidden/>
          </w:rPr>
        </w:r>
        <w:r w:rsidR="009D6DBD">
          <w:rPr>
            <w:webHidden/>
          </w:rPr>
          <w:fldChar w:fldCharType="separate"/>
        </w:r>
        <w:r w:rsidR="00722F64">
          <w:rPr>
            <w:webHidden/>
          </w:rPr>
          <w:t>18</w:t>
        </w:r>
        <w:r w:rsidR="009D6DBD">
          <w:rPr>
            <w:webHidden/>
          </w:rPr>
          <w:fldChar w:fldCharType="end"/>
        </w:r>
      </w:hyperlink>
    </w:p>
    <w:p w14:paraId="4EFB8BEA" w14:textId="7ED104CF" w:rsidR="009D6DBD" w:rsidRDefault="00BE5B69">
      <w:pPr>
        <w:pStyle w:val="TOC2"/>
        <w:rPr>
          <w:rFonts w:eastAsiaTheme="minorEastAsia"/>
        </w:rPr>
      </w:pPr>
      <w:hyperlink w:anchor="_Toc118806730" w:history="1">
        <w:r w:rsidR="009D6DBD" w:rsidRPr="00C8270D">
          <w:rPr>
            <w:rStyle w:val="Hyperlink"/>
          </w:rPr>
          <w:t>WECC Island</w:t>
        </w:r>
        <w:r w:rsidR="009D6DBD">
          <w:rPr>
            <w:webHidden/>
          </w:rPr>
          <w:tab/>
        </w:r>
        <w:r w:rsidR="009D6DBD">
          <w:rPr>
            <w:webHidden/>
          </w:rPr>
          <w:fldChar w:fldCharType="begin"/>
        </w:r>
        <w:r w:rsidR="009D6DBD">
          <w:rPr>
            <w:webHidden/>
          </w:rPr>
          <w:instrText xml:space="preserve"> PAGEREF _Toc118806730 \h </w:instrText>
        </w:r>
        <w:r w:rsidR="009D6DBD">
          <w:rPr>
            <w:webHidden/>
          </w:rPr>
        </w:r>
        <w:r w:rsidR="009D6DBD">
          <w:rPr>
            <w:webHidden/>
          </w:rPr>
          <w:fldChar w:fldCharType="separate"/>
        </w:r>
        <w:r w:rsidR="00722F64">
          <w:rPr>
            <w:webHidden/>
          </w:rPr>
          <w:t>21</w:t>
        </w:r>
        <w:r w:rsidR="009D6DBD">
          <w:rPr>
            <w:webHidden/>
          </w:rPr>
          <w:fldChar w:fldCharType="end"/>
        </w:r>
      </w:hyperlink>
    </w:p>
    <w:p w14:paraId="23337D7B" w14:textId="735A29E2" w:rsidR="009D6DBD" w:rsidRDefault="00BE5B69" w:rsidP="009D6DBD">
      <w:pPr>
        <w:pStyle w:val="TOC1"/>
        <w:rPr>
          <w:rFonts w:eastAsiaTheme="minorEastAsia"/>
        </w:rPr>
      </w:pPr>
      <w:hyperlink w:anchor="_Toc118806731" w:history="1">
        <w:r w:rsidR="009D6DBD" w:rsidRPr="00C8270D">
          <w:rPr>
            <w:rStyle w:val="Hyperlink"/>
          </w:rPr>
          <w:t>Armed Load Data Validation</w:t>
        </w:r>
        <w:r w:rsidR="009D6DBD">
          <w:rPr>
            <w:webHidden/>
          </w:rPr>
          <w:tab/>
        </w:r>
        <w:r w:rsidR="009D6DBD">
          <w:rPr>
            <w:webHidden/>
          </w:rPr>
          <w:fldChar w:fldCharType="begin"/>
        </w:r>
        <w:r w:rsidR="009D6DBD">
          <w:rPr>
            <w:webHidden/>
          </w:rPr>
          <w:instrText xml:space="preserve"> PAGEREF _Toc118806731 \h </w:instrText>
        </w:r>
        <w:r w:rsidR="009D6DBD">
          <w:rPr>
            <w:webHidden/>
          </w:rPr>
        </w:r>
        <w:r w:rsidR="009D6DBD">
          <w:rPr>
            <w:webHidden/>
          </w:rPr>
          <w:fldChar w:fldCharType="separate"/>
        </w:r>
        <w:r w:rsidR="00722F64">
          <w:rPr>
            <w:webHidden/>
          </w:rPr>
          <w:t>24</w:t>
        </w:r>
        <w:r w:rsidR="009D6DBD">
          <w:rPr>
            <w:webHidden/>
          </w:rPr>
          <w:fldChar w:fldCharType="end"/>
        </w:r>
      </w:hyperlink>
    </w:p>
    <w:p w14:paraId="096199A0" w14:textId="0F3714B8" w:rsidR="009D6DBD" w:rsidRDefault="00BE5B69" w:rsidP="009D6DBD">
      <w:pPr>
        <w:pStyle w:val="TOC1"/>
        <w:rPr>
          <w:rFonts w:eastAsiaTheme="minorEastAsia"/>
        </w:rPr>
      </w:pPr>
      <w:hyperlink w:anchor="_Toc118806732" w:history="1">
        <w:r w:rsidR="009D6DBD" w:rsidRPr="00C8270D">
          <w:rPr>
            <w:rStyle w:val="Hyperlink"/>
          </w:rPr>
          <w:t>Armed Load Adequacy Check</w:t>
        </w:r>
        <w:r w:rsidR="009D6DBD">
          <w:rPr>
            <w:webHidden/>
          </w:rPr>
          <w:tab/>
        </w:r>
        <w:r w:rsidR="009D6DBD">
          <w:rPr>
            <w:webHidden/>
          </w:rPr>
          <w:fldChar w:fldCharType="begin"/>
        </w:r>
        <w:r w:rsidR="009D6DBD">
          <w:rPr>
            <w:webHidden/>
          </w:rPr>
          <w:instrText xml:space="preserve"> PAGEREF _Toc118806732 \h </w:instrText>
        </w:r>
        <w:r w:rsidR="009D6DBD">
          <w:rPr>
            <w:webHidden/>
          </w:rPr>
        </w:r>
        <w:r w:rsidR="009D6DBD">
          <w:rPr>
            <w:webHidden/>
          </w:rPr>
          <w:fldChar w:fldCharType="separate"/>
        </w:r>
        <w:r w:rsidR="00722F64">
          <w:rPr>
            <w:webHidden/>
          </w:rPr>
          <w:t>26</w:t>
        </w:r>
        <w:r w:rsidR="009D6DBD">
          <w:rPr>
            <w:webHidden/>
          </w:rPr>
          <w:fldChar w:fldCharType="end"/>
        </w:r>
      </w:hyperlink>
    </w:p>
    <w:p w14:paraId="004F3C9C" w14:textId="11CCE4A5" w:rsidR="009D6DBD" w:rsidRDefault="00BE5B69" w:rsidP="009D6DBD">
      <w:pPr>
        <w:pStyle w:val="TOC1"/>
        <w:rPr>
          <w:rFonts w:eastAsiaTheme="minorEastAsia"/>
        </w:rPr>
      </w:pPr>
      <w:hyperlink w:anchor="_Toc118806733" w:history="1">
        <w:r w:rsidR="009D6DBD" w:rsidRPr="00C8270D">
          <w:rPr>
            <w:rStyle w:val="Hyperlink"/>
          </w:rPr>
          <w:t>Findings and Conclusions</w:t>
        </w:r>
        <w:r w:rsidR="009D6DBD">
          <w:rPr>
            <w:webHidden/>
          </w:rPr>
          <w:tab/>
        </w:r>
        <w:r w:rsidR="009D6DBD">
          <w:rPr>
            <w:webHidden/>
          </w:rPr>
          <w:fldChar w:fldCharType="begin"/>
        </w:r>
        <w:r w:rsidR="009D6DBD">
          <w:rPr>
            <w:webHidden/>
          </w:rPr>
          <w:instrText xml:space="preserve"> PAGEREF _Toc118806733 \h </w:instrText>
        </w:r>
        <w:r w:rsidR="009D6DBD">
          <w:rPr>
            <w:webHidden/>
          </w:rPr>
        </w:r>
        <w:r w:rsidR="009D6DBD">
          <w:rPr>
            <w:webHidden/>
          </w:rPr>
          <w:fldChar w:fldCharType="separate"/>
        </w:r>
        <w:r w:rsidR="00722F64">
          <w:rPr>
            <w:webHidden/>
          </w:rPr>
          <w:t>28</w:t>
        </w:r>
        <w:r w:rsidR="009D6DBD">
          <w:rPr>
            <w:webHidden/>
          </w:rPr>
          <w:fldChar w:fldCharType="end"/>
        </w:r>
      </w:hyperlink>
    </w:p>
    <w:p w14:paraId="7AD4E9F6" w14:textId="3B62F84D" w:rsidR="009D6DBD" w:rsidRDefault="00BE5B69" w:rsidP="009D6DBD">
      <w:pPr>
        <w:pStyle w:val="TOC1"/>
        <w:rPr>
          <w:rFonts w:eastAsiaTheme="minorEastAsia"/>
        </w:rPr>
      </w:pPr>
      <w:hyperlink w:anchor="_Toc118806734" w:history="1">
        <w:r w:rsidR="009D6DBD" w:rsidRPr="00C8270D">
          <w:rPr>
            <w:rStyle w:val="Hyperlink"/>
          </w:rPr>
          <w:t>Recommendations</w:t>
        </w:r>
        <w:r w:rsidR="009D6DBD">
          <w:rPr>
            <w:webHidden/>
          </w:rPr>
          <w:tab/>
        </w:r>
        <w:r w:rsidR="009D6DBD">
          <w:rPr>
            <w:webHidden/>
          </w:rPr>
          <w:fldChar w:fldCharType="begin"/>
        </w:r>
        <w:r w:rsidR="009D6DBD">
          <w:rPr>
            <w:webHidden/>
          </w:rPr>
          <w:instrText xml:space="preserve"> PAGEREF _Toc118806734 \h </w:instrText>
        </w:r>
        <w:r w:rsidR="009D6DBD">
          <w:rPr>
            <w:webHidden/>
          </w:rPr>
        </w:r>
        <w:r w:rsidR="009D6DBD">
          <w:rPr>
            <w:webHidden/>
          </w:rPr>
          <w:fldChar w:fldCharType="separate"/>
        </w:r>
        <w:r w:rsidR="00722F64">
          <w:rPr>
            <w:webHidden/>
          </w:rPr>
          <w:t>29</w:t>
        </w:r>
        <w:r w:rsidR="009D6DBD">
          <w:rPr>
            <w:webHidden/>
          </w:rPr>
          <w:fldChar w:fldCharType="end"/>
        </w:r>
      </w:hyperlink>
    </w:p>
    <w:p w14:paraId="55207289" w14:textId="7A9AAB74" w:rsidR="009D6DBD" w:rsidRDefault="00BE5B69" w:rsidP="009D6DBD">
      <w:pPr>
        <w:pStyle w:val="TOC1"/>
        <w:rPr>
          <w:rFonts w:eastAsiaTheme="minorEastAsia"/>
        </w:rPr>
      </w:pPr>
      <w:hyperlink w:anchor="_Toc118806735" w:history="1">
        <w:r w:rsidR="009D6DBD" w:rsidRPr="00C8270D">
          <w:rPr>
            <w:rStyle w:val="Hyperlink"/>
          </w:rPr>
          <w:t>Appendix A—Frequency Performance—WECC Island</w:t>
        </w:r>
        <w:r w:rsidR="009D6DBD">
          <w:rPr>
            <w:webHidden/>
          </w:rPr>
          <w:tab/>
        </w:r>
        <w:r w:rsidR="009D6DBD">
          <w:rPr>
            <w:webHidden/>
          </w:rPr>
          <w:fldChar w:fldCharType="begin"/>
        </w:r>
        <w:r w:rsidR="009D6DBD">
          <w:rPr>
            <w:webHidden/>
          </w:rPr>
          <w:instrText xml:space="preserve"> PAGEREF _Toc118806735 \h </w:instrText>
        </w:r>
        <w:r w:rsidR="009D6DBD">
          <w:rPr>
            <w:webHidden/>
          </w:rPr>
        </w:r>
        <w:r w:rsidR="009D6DBD">
          <w:rPr>
            <w:webHidden/>
          </w:rPr>
          <w:fldChar w:fldCharType="separate"/>
        </w:r>
        <w:r w:rsidR="00722F64">
          <w:rPr>
            <w:webHidden/>
          </w:rPr>
          <w:t>30</w:t>
        </w:r>
        <w:r w:rsidR="009D6DBD">
          <w:rPr>
            <w:webHidden/>
          </w:rPr>
          <w:fldChar w:fldCharType="end"/>
        </w:r>
      </w:hyperlink>
    </w:p>
    <w:p w14:paraId="58D6D6D9" w14:textId="34A0B1F7" w:rsidR="009D6DBD" w:rsidRDefault="00BE5B69">
      <w:pPr>
        <w:pStyle w:val="TOC2"/>
        <w:rPr>
          <w:rFonts w:eastAsiaTheme="minorEastAsia"/>
        </w:rPr>
      </w:pPr>
      <w:hyperlink w:anchor="_Toc118806736" w:history="1">
        <w:r w:rsidR="009D6DBD" w:rsidRPr="00C8270D">
          <w:rPr>
            <w:rStyle w:val="Hyperlink"/>
          </w:rPr>
          <w:t>21HS—10%</w:t>
        </w:r>
        <w:r w:rsidR="009D6DBD">
          <w:rPr>
            <w:webHidden/>
          </w:rPr>
          <w:tab/>
        </w:r>
        <w:r w:rsidR="009D6DBD">
          <w:rPr>
            <w:webHidden/>
          </w:rPr>
          <w:fldChar w:fldCharType="begin"/>
        </w:r>
        <w:r w:rsidR="009D6DBD">
          <w:rPr>
            <w:webHidden/>
          </w:rPr>
          <w:instrText xml:space="preserve"> PAGEREF _Toc118806736 \h </w:instrText>
        </w:r>
        <w:r w:rsidR="009D6DBD">
          <w:rPr>
            <w:webHidden/>
          </w:rPr>
        </w:r>
        <w:r w:rsidR="009D6DBD">
          <w:rPr>
            <w:webHidden/>
          </w:rPr>
          <w:fldChar w:fldCharType="separate"/>
        </w:r>
        <w:r w:rsidR="00722F64">
          <w:rPr>
            <w:webHidden/>
          </w:rPr>
          <w:t>30</w:t>
        </w:r>
        <w:r w:rsidR="009D6DBD">
          <w:rPr>
            <w:webHidden/>
          </w:rPr>
          <w:fldChar w:fldCharType="end"/>
        </w:r>
      </w:hyperlink>
    </w:p>
    <w:p w14:paraId="44FD1DF2" w14:textId="5D08D6A9" w:rsidR="009D6DBD" w:rsidRDefault="00BE5B69">
      <w:pPr>
        <w:pStyle w:val="TOC2"/>
        <w:rPr>
          <w:rFonts w:eastAsiaTheme="minorEastAsia"/>
        </w:rPr>
      </w:pPr>
      <w:hyperlink w:anchor="_Toc118806737" w:history="1">
        <w:r w:rsidR="009D6DBD" w:rsidRPr="00C8270D">
          <w:rPr>
            <w:rStyle w:val="Hyperlink"/>
          </w:rPr>
          <w:t>21HS—20%</w:t>
        </w:r>
        <w:r w:rsidR="009D6DBD">
          <w:rPr>
            <w:webHidden/>
          </w:rPr>
          <w:tab/>
        </w:r>
        <w:r w:rsidR="009D6DBD">
          <w:rPr>
            <w:webHidden/>
          </w:rPr>
          <w:fldChar w:fldCharType="begin"/>
        </w:r>
        <w:r w:rsidR="009D6DBD">
          <w:rPr>
            <w:webHidden/>
          </w:rPr>
          <w:instrText xml:space="preserve"> PAGEREF _Toc118806737 \h </w:instrText>
        </w:r>
        <w:r w:rsidR="009D6DBD">
          <w:rPr>
            <w:webHidden/>
          </w:rPr>
        </w:r>
        <w:r w:rsidR="009D6DBD">
          <w:rPr>
            <w:webHidden/>
          </w:rPr>
          <w:fldChar w:fldCharType="separate"/>
        </w:r>
        <w:r w:rsidR="00722F64">
          <w:rPr>
            <w:webHidden/>
          </w:rPr>
          <w:t>34</w:t>
        </w:r>
        <w:r w:rsidR="009D6DBD">
          <w:rPr>
            <w:webHidden/>
          </w:rPr>
          <w:fldChar w:fldCharType="end"/>
        </w:r>
      </w:hyperlink>
    </w:p>
    <w:p w14:paraId="3D72A1F5" w14:textId="4A5B364C" w:rsidR="009D6DBD" w:rsidRDefault="00BE5B69">
      <w:pPr>
        <w:pStyle w:val="TOC2"/>
        <w:rPr>
          <w:rFonts w:eastAsiaTheme="minorEastAsia"/>
        </w:rPr>
      </w:pPr>
      <w:hyperlink w:anchor="_Toc118806738" w:history="1">
        <w:r w:rsidR="009D6DBD" w:rsidRPr="00C8270D">
          <w:rPr>
            <w:rStyle w:val="Hyperlink"/>
          </w:rPr>
          <w:t>21HS—25%</w:t>
        </w:r>
        <w:r w:rsidR="009D6DBD">
          <w:rPr>
            <w:webHidden/>
          </w:rPr>
          <w:tab/>
        </w:r>
        <w:r w:rsidR="009D6DBD">
          <w:rPr>
            <w:webHidden/>
          </w:rPr>
          <w:fldChar w:fldCharType="begin"/>
        </w:r>
        <w:r w:rsidR="009D6DBD">
          <w:rPr>
            <w:webHidden/>
          </w:rPr>
          <w:instrText xml:space="preserve"> PAGEREF _Toc118806738 \h </w:instrText>
        </w:r>
        <w:r w:rsidR="009D6DBD">
          <w:rPr>
            <w:webHidden/>
          </w:rPr>
        </w:r>
        <w:r w:rsidR="009D6DBD">
          <w:rPr>
            <w:webHidden/>
          </w:rPr>
          <w:fldChar w:fldCharType="separate"/>
        </w:r>
        <w:r w:rsidR="00722F64">
          <w:rPr>
            <w:webHidden/>
          </w:rPr>
          <w:t>38</w:t>
        </w:r>
        <w:r w:rsidR="009D6DBD">
          <w:rPr>
            <w:webHidden/>
          </w:rPr>
          <w:fldChar w:fldCharType="end"/>
        </w:r>
      </w:hyperlink>
    </w:p>
    <w:p w14:paraId="71BC140F" w14:textId="4911E908" w:rsidR="009D6DBD" w:rsidRDefault="00BE5B69">
      <w:pPr>
        <w:pStyle w:val="TOC2"/>
        <w:rPr>
          <w:rFonts w:eastAsiaTheme="minorEastAsia"/>
        </w:rPr>
      </w:pPr>
      <w:hyperlink w:anchor="_Toc118806739" w:history="1">
        <w:r w:rsidR="009D6DBD" w:rsidRPr="00C8270D">
          <w:rPr>
            <w:rStyle w:val="Hyperlink"/>
          </w:rPr>
          <w:t>24LSP—10%</w:t>
        </w:r>
        <w:r w:rsidR="009D6DBD">
          <w:rPr>
            <w:webHidden/>
          </w:rPr>
          <w:tab/>
        </w:r>
        <w:r w:rsidR="009D6DBD">
          <w:rPr>
            <w:webHidden/>
          </w:rPr>
          <w:fldChar w:fldCharType="begin"/>
        </w:r>
        <w:r w:rsidR="009D6DBD">
          <w:rPr>
            <w:webHidden/>
          </w:rPr>
          <w:instrText xml:space="preserve"> PAGEREF _Toc118806739 \h </w:instrText>
        </w:r>
        <w:r w:rsidR="009D6DBD">
          <w:rPr>
            <w:webHidden/>
          </w:rPr>
        </w:r>
        <w:r w:rsidR="009D6DBD">
          <w:rPr>
            <w:webHidden/>
          </w:rPr>
          <w:fldChar w:fldCharType="separate"/>
        </w:r>
        <w:r w:rsidR="00722F64">
          <w:rPr>
            <w:webHidden/>
          </w:rPr>
          <w:t>42</w:t>
        </w:r>
        <w:r w:rsidR="009D6DBD">
          <w:rPr>
            <w:webHidden/>
          </w:rPr>
          <w:fldChar w:fldCharType="end"/>
        </w:r>
      </w:hyperlink>
    </w:p>
    <w:p w14:paraId="575A7E68" w14:textId="72D38F26" w:rsidR="009D6DBD" w:rsidRDefault="00BE5B69">
      <w:pPr>
        <w:pStyle w:val="TOC2"/>
        <w:rPr>
          <w:rFonts w:eastAsiaTheme="minorEastAsia"/>
        </w:rPr>
      </w:pPr>
      <w:hyperlink w:anchor="_Toc118806740" w:history="1">
        <w:r w:rsidR="009D6DBD" w:rsidRPr="00C8270D">
          <w:rPr>
            <w:rStyle w:val="Hyperlink"/>
          </w:rPr>
          <w:t>24LSP—20%</w:t>
        </w:r>
        <w:r w:rsidR="009D6DBD">
          <w:rPr>
            <w:webHidden/>
          </w:rPr>
          <w:tab/>
        </w:r>
        <w:r w:rsidR="009D6DBD">
          <w:rPr>
            <w:webHidden/>
          </w:rPr>
          <w:fldChar w:fldCharType="begin"/>
        </w:r>
        <w:r w:rsidR="009D6DBD">
          <w:rPr>
            <w:webHidden/>
          </w:rPr>
          <w:instrText xml:space="preserve"> PAGEREF _Toc118806740 \h </w:instrText>
        </w:r>
        <w:r w:rsidR="009D6DBD">
          <w:rPr>
            <w:webHidden/>
          </w:rPr>
        </w:r>
        <w:r w:rsidR="009D6DBD">
          <w:rPr>
            <w:webHidden/>
          </w:rPr>
          <w:fldChar w:fldCharType="separate"/>
        </w:r>
        <w:r w:rsidR="00722F64">
          <w:rPr>
            <w:webHidden/>
          </w:rPr>
          <w:t>46</w:t>
        </w:r>
        <w:r w:rsidR="009D6DBD">
          <w:rPr>
            <w:webHidden/>
          </w:rPr>
          <w:fldChar w:fldCharType="end"/>
        </w:r>
      </w:hyperlink>
    </w:p>
    <w:p w14:paraId="45B03878" w14:textId="3DF39EDB" w:rsidR="009D6DBD" w:rsidRDefault="00BE5B69">
      <w:pPr>
        <w:pStyle w:val="TOC2"/>
        <w:rPr>
          <w:rFonts w:eastAsiaTheme="minorEastAsia"/>
        </w:rPr>
      </w:pPr>
      <w:hyperlink w:anchor="_Toc118806741" w:history="1">
        <w:r w:rsidR="009D6DBD" w:rsidRPr="00C8270D">
          <w:rPr>
            <w:rStyle w:val="Hyperlink"/>
          </w:rPr>
          <w:t>24LSP—25%</w:t>
        </w:r>
        <w:r w:rsidR="009D6DBD">
          <w:rPr>
            <w:webHidden/>
          </w:rPr>
          <w:tab/>
        </w:r>
        <w:r w:rsidR="009D6DBD">
          <w:rPr>
            <w:webHidden/>
          </w:rPr>
          <w:fldChar w:fldCharType="begin"/>
        </w:r>
        <w:r w:rsidR="009D6DBD">
          <w:rPr>
            <w:webHidden/>
          </w:rPr>
          <w:instrText xml:space="preserve"> PAGEREF _Toc118806741 \h </w:instrText>
        </w:r>
        <w:r w:rsidR="009D6DBD">
          <w:rPr>
            <w:webHidden/>
          </w:rPr>
        </w:r>
        <w:r w:rsidR="009D6DBD">
          <w:rPr>
            <w:webHidden/>
          </w:rPr>
          <w:fldChar w:fldCharType="separate"/>
        </w:r>
        <w:r w:rsidR="00722F64">
          <w:rPr>
            <w:webHidden/>
          </w:rPr>
          <w:t>50</w:t>
        </w:r>
        <w:r w:rsidR="009D6DBD">
          <w:rPr>
            <w:webHidden/>
          </w:rPr>
          <w:fldChar w:fldCharType="end"/>
        </w:r>
      </w:hyperlink>
    </w:p>
    <w:p w14:paraId="14732186" w14:textId="73B85BA4" w:rsidR="009D6DBD" w:rsidRDefault="00BE5B69" w:rsidP="009D6DBD">
      <w:pPr>
        <w:pStyle w:val="TOC1"/>
        <w:rPr>
          <w:rFonts w:eastAsiaTheme="minorEastAsia"/>
        </w:rPr>
      </w:pPr>
      <w:hyperlink w:anchor="_Toc118806742" w:history="1">
        <w:r w:rsidR="009D6DBD" w:rsidRPr="00C8270D">
          <w:rPr>
            <w:rStyle w:val="Hyperlink"/>
          </w:rPr>
          <w:t>Appendix B—Frequency Performance—North Island</w:t>
        </w:r>
        <w:r w:rsidR="009D6DBD">
          <w:rPr>
            <w:webHidden/>
          </w:rPr>
          <w:tab/>
        </w:r>
        <w:r w:rsidR="009D6DBD">
          <w:rPr>
            <w:webHidden/>
          </w:rPr>
          <w:fldChar w:fldCharType="begin"/>
        </w:r>
        <w:r w:rsidR="009D6DBD">
          <w:rPr>
            <w:webHidden/>
          </w:rPr>
          <w:instrText xml:space="preserve"> PAGEREF _Toc118806742 \h </w:instrText>
        </w:r>
        <w:r w:rsidR="009D6DBD">
          <w:rPr>
            <w:webHidden/>
          </w:rPr>
        </w:r>
        <w:r w:rsidR="009D6DBD">
          <w:rPr>
            <w:webHidden/>
          </w:rPr>
          <w:fldChar w:fldCharType="separate"/>
        </w:r>
        <w:r w:rsidR="00722F64">
          <w:rPr>
            <w:webHidden/>
          </w:rPr>
          <w:t>54</w:t>
        </w:r>
        <w:r w:rsidR="009D6DBD">
          <w:rPr>
            <w:webHidden/>
          </w:rPr>
          <w:fldChar w:fldCharType="end"/>
        </w:r>
      </w:hyperlink>
    </w:p>
    <w:p w14:paraId="1FD9C190" w14:textId="31821D9E" w:rsidR="009D6DBD" w:rsidRDefault="00BE5B69">
      <w:pPr>
        <w:pStyle w:val="TOC2"/>
        <w:rPr>
          <w:rFonts w:eastAsiaTheme="minorEastAsia"/>
        </w:rPr>
      </w:pPr>
      <w:hyperlink w:anchor="_Toc118806743" w:history="1">
        <w:r w:rsidR="009D6DBD" w:rsidRPr="00C8270D">
          <w:rPr>
            <w:rStyle w:val="Hyperlink"/>
          </w:rPr>
          <w:t>21HS—10%</w:t>
        </w:r>
        <w:r w:rsidR="009D6DBD">
          <w:rPr>
            <w:webHidden/>
          </w:rPr>
          <w:tab/>
        </w:r>
        <w:r w:rsidR="009D6DBD">
          <w:rPr>
            <w:webHidden/>
          </w:rPr>
          <w:fldChar w:fldCharType="begin"/>
        </w:r>
        <w:r w:rsidR="009D6DBD">
          <w:rPr>
            <w:webHidden/>
          </w:rPr>
          <w:instrText xml:space="preserve"> PAGEREF _Toc118806743 \h </w:instrText>
        </w:r>
        <w:r w:rsidR="009D6DBD">
          <w:rPr>
            <w:webHidden/>
          </w:rPr>
        </w:r>
        <w:r w:rsidR="009D6DBD">
          <w:rPr>
            <w:webHidden/>
          </w:rPr>
          <w:fldChar w:fldCharType="separate"/>
        </w:r>
        <w:r w:rsidR="00722F64">
          <w:rPr>
            <w:webHidden/>
          </w:rPr>
          <w:t>54</w:t>
        </w:r>
        <w:r w:rsidR="009D6DBD">
          <w:rPr>
            <w:webHidden/>
          </w:rPr>
          <w:fldChar w:fldCharType="end"/>
        </w:r>
      </w:hyperlink>
    </w:p>
    <w:p w14:paraId="7FE36768" w14:textId="69DCFA78" w:rsidR="009D6DBD" w:rsidRDefault="00BE5B69">
      <w:pPr>
        <w:pStyle w:val="TOC2"/>
        <w:rPr>
          <w:rFonts w:eastAsiaTheme="minorEastAsia"/>
        </w:rPr>
      </w:pPr>
      <w:hyperlink w:anchor="_Toc118806744" w:history="1">
        <w:r w:rsidR="009D6DBD" w:rsidRPr="00C8270D">
          <w:rPr>
            <w:rStyle w:val="Hyperlink"/>
          </w:rPr>
          <w:t>21HS—20%</w:t>
        </w:r>
        <w:r w:rsidR="009D6DBD">
          <w:rPr>
            <w:webHidden/>
          </w:rPr>
          <w:tab/>
        </w:r>
        <w:r w:rsidR="009D6DBD">
          <w:rPr>
            <w:webHidden/>
          </w:rPr>
          <w:fldChar w:fldCharType="begin"/>
        </w:r>
        <w:r w:rsidR="009D6DBD">
          <w:rPr>
            <w:webHidden/>
          </w:rPr>
          <w:instrText xml:space="preserve"> PAGEREF _Toc118806744 \h </w:instrText>
        </w:r>
        <w:r w:rsidR="009D6DBD">
          <w:rPr>
            <w:webHidden/>
          </w:rPr>
        </w:r>
        <w:r w:rsidR="009D6DBD">
          <w:rPr>
            <w:webHidden/>
          </w:rPr>
          <w:fldChar w:fldCharType="separate"/>
        </w:r>
        <w:r w:rsidR="00722F64">
          <w:rPr>
            <w:webHidden/>
          </w:rPr>
          <w:t>56</w:t>
        </w:r>
        <w:r w:rsidR="009D6DBD">
          <w:rPr>
            <w:webHidden/>
          </w:rPr>
          <w:fldChar w:fldCharType="end"/>
        </w:r>
      </w:hyperlink>
    </w:p>
    <w:p w14:paraId="52030687" w14:textId="5275A2ED" w:rsidR="009D6DBD" w:rsidRDefault="00BE5B69">
      <w:pPr>
        <w:pStyle w:val="TOC2"/>
        <w:rPr>
          <w:rFonts w:eastAsiaTheme="minorEastAsia"/>
        </w:rPr>
      </w:pPr>
      <w:hyperlink w:anchor="_Toc118806745" w:history="1">
        <w:r w:rsidR="009D6DBD" w:rsidRPr="00C8270D">
          <w:rPr>
            <w:rStyle w:val="Hyperlink"/>
          </w:rPr>
          <w:t>21HS—25%</w:t>
        </w:r>
        <w:r w:rsidR="009D6DBD">
          <w:rPr>
            <w:webHidden/>
          </w:rPr>
          <w:tab/>
        </w:r>
        <w:r w:rsidR="009D6DBD">
          <w:rPr>
            <w:webHidden/>
          </w:rPr>
          <w:fldChar w:fldCharType="begin"/>
        </w:r>
        <w:r w:rsidR="009D6DBD">
          <w:rPr>
            <w:webHidden/>
          </w:rPr>
          <w:instrText xml:space="preserve"> PAGEREF _Toc118806745 \h </w:instrText>
        </w:r>
        <w:r w:rsidR="009D6DBD">
          <w:rPr>
            <w:webHidden/>
          </w:rPr>
        </w:r>
        <w:r w:rsidR="009D6DBD">
          <w:rPr>
            <w:webHidden/>
          </w:rPr>
          <w:fldChar w:fldCharType="separate"/>
        </w:r>
        <w:r w:rsidR="00722F64">
          <w:rPr>
            <w:webHidden/>
          </w:rPr>
          <w:t>58</w:t>
        </w:r>
        <w:r w:rsidR="009D6DBD">
          <w:rPr>
            <w:webHidden/>
          </w:rPr>
          <w:fldChar w:fldCharType="end"/>
        </w:r>
      </w:hyperlink>
    </w:p>
    <w:p w14:paraId="591E4BB9" w14:textId="59A44D97" w:rsidR="009D6DBD" w:rsidRDefault="00BE5B69">
      <w:pPr>
        <w:pStyle w:val="TOC2"/>
        <w:rPr>
          <w:rFonts w:eastAsiaTheme="minorEastAsia"/>
        </w:rPr>
      </w:pPr>
      <w:hyperlink w:anchor="_Toc118806746" w:history="1">
        <w:r w:rsidR="009D6DBD" w:rsidRPr="00C8270D">
          <w:rPr>
            <w:rStyle w:val="Hyperlink"/>
          </w:rPr>
          <w:t>24LSP—10%</w:t>
        </w:r>
        <w:r w:rsidR="009D6DBD">
          <w:rPr>
            <w:webHidden/>
          </w:rPr>
          <w:tab/>
        </w:r>
        <w:r w:rsidR="009D6DBD">
          <w:rPr>
            <w:webHidden/>
          </w:rPr>
          <w:fldChar w:fldCharType="begin"/>
        </w:r>
        <w:r w:rsidR="009D6DBD">
          <w:rPr>
            <w:webHidden/>
          </w:rPr>
          <w:instrText xml:space="preserve"> PAGEREF _Toc118806746 \h </w:instrText>
        </w:r>
        <w:r w:rsidR="009D6DBD">
          <w:rPr>
            <w:webHidden/>
          </w:rPr>
        </w:r>
        <w:r w:rsidR="009D6DBD">
          <w:rPr>
            <w:webHidden/>
          </w:rPr>
          <w:fldChar w:fldCharType="separate"/>
        </w:r>
        <w:r w:rsidR="00722F64">
          <w:rPr>
            <w:webHidden/>
          </w:rPr>
          <w:t>60</w:t>
        </w:r>
        <w:r w:rsidR="009D6DBD">
          <w:rPr>
            <w:webHidden/>
          </w:rPr>
          <w:fldChar w:fldCharType="end"/>
        </w:r>
      </w:hyperlink>
    </w:p>
    <w:p w14:paraId="7A4BDA82" w14:textId="79028D51" w:rsidR="009D6DBD" w:rsidRDefault="00BE5B69">
      <w:pPr>
        <w:pStyle w:val="TOC2"/>
        <w:rPr>
          <w:rFonts w:eastAsiaTheme="minorEastAsia"/>
        </w:rPr>
      </w:pPr>
      <w:hyperlink w:anchor="_Toc118806747" w:history="1">
        <w:r w:rsidR="009D6DBD" w:rsidRPr="00C8270D">
          <w:rPr>
            <w:rStyle w:val="Hyperlink"/>
          </w:rPr>
          <w:t>24LSP—20%</w:t>
        </w:r>
        <w:r w:rsidR="009D6DBD">
          <w:rPr>
            <w:webHidden/>
          </w:rPr>
          <w:tab/>
        </w:r>
        <w:r w:rsidR="009D6DBD">
          <w:rPr>
            <w:webHidden/>
          </w:rPr>
          <w:fldChar w:fldCharType="begin"/>
        </w:r>
        <w:r w:rsidR="009D6DBD">
          <w:rPr>
            <w:webHidden/>
          </w:rPr>
          <w:instrText xml:space="preserve"> PAGEREF _Toc118806747 \h </w:instrText>
        </w:r>
        <w:r w:rsidR="009D6DBD">
          <w:rPr>
            <w:webHidden/>
          </w:rPr>
        </w:r>
        <w:r w:rsidR="009D6DBD">
          <w:rPr>
            <w:webHidden/>
          </w:rPr>
          <w:fldChar w:fldCharType="separate"/>
        </w:r>
        <w:r w:rsidR="00722F64">
          <w:rPr>
            <w:webHidden/>
          </w:rPr>
          <w:t>62</w:t>
        </w:r>
        <w:r w:rsidR="009D6DBD">
          <w:rPr>
            <w:webHidden/>
          </w:rPr>
          <w:fldChar w:fldCharType="end"/>
        </w:r>
      </w:hyperlink>
    </w:p>
    <w:p w14:paraId="4B0AB96B" w14:textId="7949DBF5" w:rsidR="009D6DBD" w:rsidRDefault="00BE5B69">
      <w:pPr>
        <w:pStyle w:val="TOC2"/>
        <w:rPr>
          <w:rFonts w:eastAsiaTheme="minorEastAsia"/>
        </w:rPr>
      </w:pPr>
      <w:hyperlink w:anchor="_Toc118806748" w:history="1">
        <w:r w:rsidR="009D6DBD" w:rsidRPr="00C8270D">
          <w:rPr>
            <w:rStyle w:val="Hyperlink"/>
          </w:rPr>
          <w:t>24LSP—25%</w:t>
        </w:r>
        <w:r w:rsidR="009D6DBD">
          <w:rPr>
            <w:webHidden/>
          </w:rPr>
          <w:tab/>
        </w:r>
        <w:r w:rsidR="009D6DBD">
          <w:rPr>
            <w:webHidden/>
          </w:rPr>
          <w:fldChar w:fldCharType="begin"/>
        </w:r>
        <w:r w:rsidR="009D6DBD">
          <w:rPr>
            <w:webHidden/>
          </w:rPr>
          <w:instrText xml:space="preserve"> PAGEREF _Toc118806748 \h </w:instrText>
        </w:r>
        <w:r w:rsidR="009D6DBD">
          <w:rPr>
            <w:webHidden/>
          </w:rPr>
        </w:r>
        <w:r w:rsidR="009D6DBD">
          <w:rPr>
            <w:webHidden/>
          </w:rPr>
          <w:fldChar w:fldCharType="separate"/>
        </w:r>
        <w:r w:rsidR="00722F64">
          <w:rPr>
            <w:webHidden/>
          </w:rPr>
          <w:t>64</w:t>
        </w:r>
        <w:r w:rsidR="009D6DBD">
          <w:rPr>
            <w:webHidden/>
          </w:rPr>
          <w:fldChar w:fldCharType="end"/>
        </w:r>
      </w:hyperlink>
    </w:p>
    <w:p w14:paraId="75781203" w14:textId="126591CD" w:rsidR="009D6DBD" w:rsidRDefault="00BE5B69" w:rsidP="009D6DBD">
      <w:pPr>
        <w:pStyle w:val="TOC1"/>
        <w:rPr>
          <w:rFonts w:eastAsiaTheme="minorEastAsia"/>
        </w:rPr>
      </w:pPr>
      <w:hyperlink w:anchor="_Toc118806749" w:history="1">
        <w:r w:rsidR="009D6DBD" w:rsidRPr="00C8270D">
          <w:rPr>
            <w:rStyle w:val="Hyperlink"/>
          </w:rPr>
          <w:t>Appendix C—Frequency Performance—South Island</w:t>
        </w:r>
        <w:r w:rsidR="009D6DBD">
          <w:rPr>
            <w:webHidden/>
          </w:rPr>
          <w:tab/>
        </w:r>
        <w:r w:rsidR="009D6DBD">
          <w:rPr>
            <w:webHidden/>
          </w:rPr>
          <w:fldChar w:fldCharType="begin"/>
        </w:r>
        <w:r w:rsidR="009D6DBD">
          <w:rPr>
            <w:webHidden/>
          </w:rPr>
          <w:instrText xml:space="preserve"> PAGEREF _Toc118806749 \h </w:instrText>
        </w:r>
        <w:r w:rsidR="009D6DBD">
          <w:rPr>
            <w:webHidden/>
          </w:rPr>
        </w:r>
        <w:r w:rsidR="009D6DBD">
          <w:rPr>
            <w:webHidden/>
          </w:rPr>
          <w:fldChar w:fldCharType="separate"/>
        </w:r>
        <w:r w:rsidR="00722F64">
          <w:rPr>
            <w:webHidden/>
          </w:rPr>
          <w:t>66</w:t>
        </w:r>
        <w:r w:rsidR="009D6DBD">
          <w:rPr>
            <w:webHidden/>
          </w:rPr>
          <w:fldChar w:fldCharType="end"/>
        </w:r>
      </w:hyperlink>
    </w:p>
    <w:p w14:paraId="1A57FC9F" w14:textId="59F49AE8" w:rsidR="009D6DBD" w:rsidRDefault="00BE5B69">
      <w:pPr>
        <w:pStyle w:val="TOC2"/>
        <w:rPr>
          <w:rFonts w:eastAsiaTheme="minorEastAsia"/>
        </w:rPr>
      </w:pPr>
      <w:hyperlink w:anchor="_Toc118806750" w:history="1">
        <w:r w:rsidR="009D6DBD" w:rsidRPr="00C8270D">
          <w:rPr>
            <w:rStyle w:val="Hyperlink"/>
          </w:rPr>
          <w:t>21HS—10%</w:t>
        </w:r>
        <w:r w:rsidR="009D6DBD">
          <w:rPr>
            <w:webHidden/>
          </w:rPr>
          <w:tab/>
        </w:r>
        <w:r w:rsidR="009D6DBD">
          <w:rPr>
            <w:webHidden/>
          </w:rPr>
          <w:fldChar w:fldCharType="begin"/>
        </w:r>
        <w:r w:rsidR="009D6DBD">
          <w:rPr>
            <w:webHidden/>
          </w:rPr>
          <w:instrText xml:space="preserve"> PAGEREF _Toc118806750 \h </w:instrText>
        </w:r>
        <w:r w:rsidR="009D6DBD">
          <w:rPr>
            <w:webHidden/>
          </w:rPr>
        </w:r>
        <w:r w:rsidR="009D6DBD">
          <w:rPr>
            <w:webHidden/>
          </w:rPr>
          <w:fldChar w:fldCharType="separate"/>
        </w:r>
        <w:r w:rsidR="00722F64">
          <w:rPr>
            <w:webHidden/>
          </w:rPr>
          <w:t>66</w:t>
        </w:r>
        <w:r w:rsidR="009D6DBD">
          <w:rPr>
            <w:webHidden/>
          </w:rPr>
          <w:fldChar w:fldCharType="end"/>
        </w:r>
      </w:hyperlink>
    </w:p>
    <w:p w14:paraId="3C83193B" w14:textId="758DB343" w:rsidR="009D6DBD" w:rsidRDefault="00BE5B69">
      <w:pPr>
        <w:pStyle w:val="TOC2"/>
        <w:rPr>
          <w:rFonts w:eastAsiaTheme="minorEastAsia"/>
        </w:rPr>
      </w:pPr>
      <w:hyperlink w:anchor="_Toc118806751" w:history="1">
        <w:r w:rsidR="009D6DBD" w:rsidRPr="00C8270D">
          <w:rPr>
            <w:rStyle w:val="Hyperlink"/>
          </w:rPr>
          <w:t>21HS—20%</w:t>
        </w:r>
        <w:r w:rsidR="009D6DBD">
          <w:rPr>
            <w:webHidden/>
          </w:rPr>
          <w:tab/>
        </w:r>
        <w:r w:rsidR="009D6DBD">
          <w:rPr>
            <w:webHidden/>
          </w:rPr>
          <w:fldChar w:fldCharType="begin"/>
        </w:r>
        <w:r w:rsidR="009D6DBD">
          <w:rPr>
            <w:webHidden/>
          </w:rPr>
          <w:instrText xml:space="preserve"> PAGEREF _Toc118806751 \h </w:instrText>
        </w:r>
        <w:r w:rsidR="009D6DBD">
          <w:rPr>
            <w:webHidden/>
          </w:rPr>
        </w:r>
        <w:r w:rsidR="009D6DBD">
          <w:rPr>
            <w:webHidden/>
          </w:rPr>
          <w:fldChar w:fldCharType="separate"/>
        </w:r>
        <w:r w:rsidR="00722F64">
          <w:rPr>
            <w:webHidden/>
          </w:rPr>
          <w:t>68</w:t>
        </w:r>
        <w:r w:rsidR="009D6DBD">
          <w:rPr>
            <w:webHidden/>
          </w:rPr>
          <w:fldChar w:fldCharType="end"/>
        </w:r>
      </w:hyperlink>
    </w:p>
    <w:p w14:paraId="0C6BD27D" w14:textId="588077D0" w:rsidR="009D6DBD" w:rsidRDefault="00BE5B69">
      <w:pPr>
        <w:pStyle w:val="TOC2"/>
        <w:rPr>
          <w:rFonts w:eastAsiaTheme="minorEastAsia"/>
        </w:rPr>
      </w:pPr>
      <w:hyperlink w:anchor="_Toc118806752" w:history="1">
        <w:r w:rsidR="009D6DBD" w:rsidRPr="00C8270D">
          <w:rPr>
            <w:rStyle w:val="Hyperlink"/>
          </w:rPr>
          <w:t>21HS—25%</w:t>
        </w:r>
        <w:r w:rsidR="009D6DBD">
          <w:rPr>
            <w:webHidden/>
          </w:rPr>
          <w:tab/>
        </w:r>
        <w:r w:rsidR="009D6DBD">
          <w:rPr>
            <w:webHidden/>
          </w:rPr>
          <w:fldChar w:fldCharType="begin"/>
        </w:r>
        <w:r w:rsidR="009D6DBD">
          <w:rPr>
            <w:webHidden/>
          </w:rPr>
          <w:instrText xml:space="preserve"> PAGEREF _Toc118806752 \h </w:instrText>
        </w:r>
        <w:r w:rsidR="009D6DBD">
          <w:rPr>
            <w:webHidden/>
          </w:rPr>
        </w:r>
        <w:r w:rsidR="009D6DBD">
          <w:rPr>
            <w:webHidden/>
          </w:rPr>
          <w:fldChar w:fldCharType="separate"/>
        </w:r>
        <w:r w:rsidR="00722F64">
          <w:rPr>
            <w:webHidden/>
          </w:rPr>
          <w:t>70</w:t>
        </w:r>
        <w:r w:rsidR="009D6DBD">
          <w:rPr>
            <w:webHidden/>
          </w:rPr>
          <w:fldChar w:fldCharType="end"/>
        </w:r>
      </w:hyperlink>
    </w:p>
    <w:p w14:paraId="1F76C806" w14:textId="01860ED1" w:rsidR="009D6DBD" w:rsidRDefault="00BE5B69">
      <w:pPr>
        <w:pStyle w:val="TOC2"/>
        <w:rPr>
          <w:rFonts w:eastAsiaTheme="minorEastAsia"/>
        </w:rPr>
      </w:pPr>
      <w:hyperlink w:anchor="_Toc118806753" w:history="1">
        <w:r w:rsidR="009D6DBD" w:rsidRPr="00C8270D">
          <w:rPr>
            <w:rStyle w:val="Hyperlink"/>
          </w:rPr>
          <w:t>24LSP—10%</w:t>
        </w:r>
        <w:r w:rsidR="009D6DBD">
          <w:rPr>
            <w:webHidden/>
          </w:rPr>
          <w:tab/>
        </w:r>
        <w:r w:rsidR="009D6DBD">
          <w:rPr>
            <w:webHidden/>
          </w:rPr>
          <w:fldChar w:fldCharType="begin"/>
        </w:r>
        <w:r w:rsidR="009D6DBD">
          <w:rPr>
            <w:webHidden/>
          </w:rPr>
          <w:instrText xml:space="preserve"> PAGEREF _Toc118806753 \h </w:instrText>
        </w:r>
        <w:r w:rsidR="009D6DBD">
          <w:rPr>
            <w:webHidden/>
          </w:rPr>
        </w:r>
        <w:r w:rsidR="009D6DBD">
          <w:rPr>
            <w:webHidden/>
          </w:rPr>
          <w:fldChar w:fldCharType="separate"/>
        </w:r>
        <w:r w:rsidR="00722F64">
          <w:rPr>
            <w:webHidden/>
          </w:rPr>
          <w:t>72</w:t>
        </w:r>
        <w:r w:rsidR="009D6DBD">
          <w:rPr>
            <w:webHidden/>
          </w:rPr>
          <w:fldChar w:fldCharType="end"/>
        </w:r>
      </w:hyperlink>
    </w:p>
    <w:p w14:paraId="2AE45404" w14:textId="23BE543F" w:rsidR="009D6DBD" w:rsidRDefault="00BE5B69">
      <w:pPr>
        <w:pStyle w:val="TOC2"/>
        <w:rPr>
          <w:rFonts w:eastAsiaTheme="minorEastAsia"/>
        </w:rPr>
      </w:pPr>
      <w:hyperlink w:anchor="_Toc118806754" w:history="1">
        <w:r w:rsidR="009D6DBD" w:rsidRPr="00C8270D">
          <w:rPr>
            <w:rStyle w:val="Hyperlink"/>
          </w:rPr>
          <w:t>24LSP—20%</w:t>
        </w:r>
        <w:r w:rsidR="009D6DBD">
          <w:rPr>
            <w:webHidden/>
          </w:rPr>
          <w:tab/>
        </w:r>
        <w:r w:rsidR="009D6DBD">
          <w:rPr>
            <w:webHidden/>
          </w:rPr>
          <w:fldChar w:fldCharType="begin"/>
        </w:r>
        <w:r w:rsidR="009D6DBD">
          <w:rPr>
            <w:webHidden/>
          </w:rPr>
          <w:instrText xml:space="preserve"> PAGEREF _Toc118806754 \h </w:instrText>
        </w:r>
        <w:r w:rsidR="009D6DBD">
          <w:rPr>
            <w:webHidden/>
          </w:rPr>
        </w:r>
        <w:r w:rsidR="009D6DBD">
          <w:rPr>
            <w:webHidden/>
          </w:rPr>
          <w:fldChar w:fldCharType="separate"/>
        </w:r>
        <w:r w:rsidR="00722F64">
          <w:rPr>
            <w:webHidden/>
          </w:rPr>
          <w:t>74</w:t>
        </w:r>
        <w:r w:rsidR="009D6DBD">
          <w:rPr>
            <w:webHidden/>
          </w:rPr>
          <w:fldChar w:fldCharType="end"/>
        </w:r>
      </w:hyperlink>
    </w:p>
    <w:p w14:paraId="1477DC05" w14:textId="093DD94B" w:rsidR="009D6DBD" w:rsidRDefault="00BE5B69">
      <w:pPr>
        <w:pStyle w:val="TOC2"/>
        <w:rPr>
          <w:rFonts w:eastAsiaTheme="minorEastAsia"/>
        </w:rPr>
      </w:pPr>
      <w:hyperlink w:anchor="_Toc118806755" w:history="1">
        <w:r w:rsidR="009D6DBD" w:rsidRPr="00C8270D">
          <w:rPr>
            <w:rStyle w:val="Hyperlink"/>
          </w:rPr>
          <w:t>24LSP—25%</w:t>
        </w:r>
        <w:r w:rsidR="009D6DBD">
          <w:rPr>
            <w:webHidden/>
          </w:rPr>
          <w:tab/>
        </w:r>
        <w:r w:rsidR="009D6DBD">
          <w:rPr>
            <w:webHidden/>
          </w:rPr>
          <w:fldChar w:fldCharType="begin"/>
        </w:r>
        <w:r w:rsidR="009D6DBD">
          <w:rPr>
            <w:webHidden/>
          </w:rPr>
          <w:instrText xml:space="preserve"> PAGEREF _Toc118806755 \h </w:instrText>
        </w:r>
        <w:r w:rsidR="009D6DBD">
          <w:rPr>
            <w:webHidden/>
          </w:rPr>
        </w:r>
        <w:r w:rsidR="009D6DBD">
          <w:rPr>
            <w:webHidden/>
          </w:rPr>
          <w:fldChar w:fldCharType="separate"/>
        </w:r>
        <w:r w:rsidR="00722F64">
          <w:rPr>
            <w:webHidden/>
          </w:rPr>
          <w:t>76</w:t>
        </w:r>
        <w:r w:rsidR="009D6DBD">
          <w:rPr>
            <w:webHidden/>
          </w:rPr>
          <w:fldChar w:fldCharType="end"/>
        </w:r>
      </w:hyperlink>
    </w:p>
    <w:p w14:paraId="554078FE" w14:textId="1CE76ECC" w:rsidR="009D6DBD" w:rsidRDefault="00BE5B69" w:rsidP="009D6DBD">
      <w:pPr>
        <w:pStyle w:val="TOC1"/>
        <w:rPr>
          <w:rFonts w:eastAsiaTheme="minorEastAsia"/>
        </w:rPr>
      </w:pPr>
      <w:hyperlink w:anchor="_Toc118806756" w:history="1">
        <w:r w:rsidR="009D6DBD" w:rsidRPr="00C8270D">
          <w:rPr>
            <w:rStyle w:val="Hyperlink"/>
          </w:rPr>
          <w:t>Appendix D—WECC Powerflow Areas</w:t>
        </w:r>
        <w:r w:rsidR="009D6DBD">
          <w:rPr>
            <w:webHidden/>
          </w:rPr>
          <w:tab/>
        </w:r>
        <w:r w:rsidR="009D6DBD">
          <w:rPr>
            <w:webHidden/>
          </w:rPr>
          <w:fldChar w:fldCharType="begin"/>
        </w:r>
        <w:r w:rsidR="009D6DBD">
          <w:rPr>
            <w:webHidden/>
          </w:rPr>
          <w:instrText xml:space="preserve"> PAGEREF _Toc118806756 \h </w:instrText>
        </w:r>
        <w:r w:rsidR="009D6DBD">
          <w:rPr>
            <w:webHidden/>
          </w:rPr>
        </w:r>
        <w:r w:rsidR="009D6DBD">
          <w:rPr>
            <w:webHidden/>
          </w:rPr>
          <w:fldChar w:fldCharType="separate"/>
        </w:r>
        <w:r w:rsidR="00722F64">
          <w:rPr>
            <w:webHidden/>
          </w:rPr>
          <w:t>78</w:t>
        </w:r>
        <w:r w:rsidR="009D6DBD">
          <w:rPr>
            <w:webHidden/>
          </w:rPr>
          <w:fldChar w:fldCharType="end"/>
        </w:r>
      </w:hyperlink>
    </w:p>
    <w:p w14:paraId="256E8590" w14:textId="5642A1FD" w:rsidR="009D6DBD" w:rsidRDefault="00BE5B69" w:rsidP="009D6DBD">
      <w:pPr>
        <w:pStyle w:val="TOC1"/>
        <w:rPr>
          <w:rFonts w:eastAsiaTheme="minorEastAsia"/>
        </w:rPr>
      </w:pPr>
      <w:hyperlink w:anchor="_Toc118806757" w:history="1">
        <w:r w:rsidR="009D6DBD" w:rsidRPr="00C8270D">
          <w:rPr>
            <w:rStyle w:val="Hyperlink"/>
          </w:rPr>
          <w:t>Appendix E—WECC NE/SE Separation Scheme</w:t>
        </w:r>
        <w:r w:rsidR="009D6DBD">
          <w:rPr>
            <w:webHidden/>
          </w:rPr>
          <w:tab/>
        </w:r>
        <w:r w:rsidR="009D6DBD">
          <w:rPr>
            <w:webHidden/>
          </w:rPr>
          <w:fldChar w:fldCharType="begin"/>
        </w:r>
        <w:r w:rsidR="009D6DBD">
          <w:rPr>
            <w:webHidden/>
          </w:rPr>
          <w:instrText xml:space="preserve"> PAGEREF _Toc118806757 \h </w:instrText>
        </w:r>
        <w:r w:rsidR="009D6DBD">
          <w:rPr>
            <w:webHidden/>
          </w:rPr>
        </w:r>
        <w:r w:rsidR="009D6DBD">
          <w:rPr>
            <w:webHidden/>
          </w:rPr>
          <w:fldChar w:fldCharType="separate"/>
        </w:r>
        <w:r w:rsidR="00722F64">
          <w:rPr>
            <w:webHidden/>
          </w:rPr>
          <w:t>81</w:t>
        </w:r>
        <w:r w:rsidR="009D6DBD">
          <w:rPr>
            <w:webHidden/>
          </w:rPr>
          <w:fldChar w:fldCharType="end"/>
        </w:r>
      </w:hyperlink>
    </w:p>
    <w:p w14:paraId="7328B653" w14:textId="77777777" w:rsidR="004F51CF" w:rsidRDefault="00825510" w:rsidP="004F51CF">
      <w:r>
        <w:fldChar w:fldCharType="end"/>
      </w:r>
    </w:p>
    <w:p w14:paraId="27FAC2C4" w14:textId="478FCFEE" w:rsidR="00902C28" w:rsidRDefault="004D404D" w:rsidP="004F51CF">
      <w:pPr>
        <w:pStyle w:val="Heading1"/>
      </w:pPr>
      <w:r>
        <w:br w:type="page"/>
      </w:r>
      <w:bookmarkStart w:id="0" w:name="_Toc118806710"/>
      <w:r w:rsidR="004746BA">
        <w:t>Purpose</w:t>
      </w:r>
      <w:bookmarkEnd w:id="0"/>
    </w:p>
    <w:p w14:paraId="004B066F" w14:textId="5A0B5197" w:rsidR="00A80A70" w:rsidRDefault="004F51CF">
      <w:r>
        <w:t>The WECC Off-Nominal Frequency Load Shedding Plan (WECC Plan) was formalized and first approved in 1997 by the Western Systems Coordinating Council (WSCC), WECC’s predecessor. A coordinated off-nominal frequency load shedding plan was originally developed by WSCC in the 1980s. This coordinated plan’s design was updated in response to three system-wide disturbances that occurred in 1996 before its initial approval and adoption. The current WECC Plan was revised and approved in 2011 after the NERC Standard PRC-006-1 was approved in 2010. The current version of the NERC Standard PRC-006-5 was approved in 2021 and includes a WECC variance in Section D.B.</w:t>
      </w:r>
    </w:p>
    <w:p w14:paraId="0D1D0BD8" w14:textId="2134BF4A" w:rsidR="002A50CD" w:rsidRDefault="002A50CD">
      <w:r>
        <w:t xml:space="preserve">WECC has two documents associated with its </w:t>
      </w:r>
      <w:r w:rsidR="00D74602">
        <w:t>Underfrequency Load Shedding (</w:t>
      </w:r>
      <w:r>
        <w:t>UFLS</w:t>
      </w:r>
      <w:r w:rsidR="00D74602">
        <w:t>)</w:t>
      </w:r>
      <w:r>
        <w:t xml:space="preserve"> program.</w:t>
      </w:r>
      <w:r w:rsidR="004F51CF">
        <w:t xml:space="preserve"> </w:t>
      </w:r>
      <w:r>
        <w:t>The primary document is the</w:t>
      </w:r>
      <w:r w:rsidR="00BB243D">
        <w:t xml:space="preserve"> WECC Plan, effective May 24, 2011</w:t>
      </w:r>
      <w:r>
        <w:t>.</w:t>
      </w:r>
      <w:r w:rsidR="004F51CF">
        <w:t xml:space="preserve"> </w:t>
      </w:r>
      <w:r>
        <w:t>It is the comprehensive description of WECC’s coordinated UFLS program and contains the background, design objectives, performance criteria, and the plan design details.</w:t>
      </w:r>
      <w:r w:rsidR="004F51CF">
        <w:t xml:space="preserve"> </w:t>
      </w:r>
      <w:r>
        <w:t>The</w:t>
      </w:r>
      <w:r w:rsidR="00023C52">
        <w:t xml:space="preserve"> second document is</w:t>
      </w:r>
      <w:r>
        <w:t xml:space="preserve"> </w:t>
      </w:r>
      <w:r w:rsidRPr="00443926">
        <w:t>WECC Criterion PRC-006-WECC-CRT-3</w:t>
      </w:r>
      <w:r w:rsidR="00494729" w:rsidRPr="00443926">
        <w:t>.1</w:t>
      </w:r>
      <w:r w:rsidR="00494729">
        <w:t xml:space="preserve">, effective June 18, 2019, </w:t>
      </w:r>
      <w:r w:rsidR="00023C52">
        <w:t>which was created</w:t>
      </w:r>
      <w:r w:rsidR="00494729">
        <w:t xml:space="preserve"> to </w:t>
      </w:r>
      <w:r w:rsidR="00FC65A4">
        <w:t>en</w:t>
      </w:r>
      <w:r w:rsidR="00494729">
        <w:t xml:space="preserve">sure consistent </w:t>
      </w:r>
      <w:r w:rsidR="00CC6A5F">
        <w:t xml:space="preserve">use </w:t>
      </w:r>
      <w:r w:rsidR="00494729">
        <w:t>of the WECC Plan among all applicable WECC entities and to coordinate the UFLS database maintenance and update requirements among these entities.</w:t>
      </w:r>
    </w:p>
    <w:p w14:paraId="63CB374B" w14:textId="0B004222" w:rsidR="00494729" w:rsidRDefault="00494729">
      <w:r>
        <w:t>Planning Coordinators</w:t>
      </w:r>
      <w:r w:rsidR="00B90801">
        <w:t xml:space="preserve"> (PC)</w:t>
      </w:r>
      <w:r>
        <w:t xml:space="preserve"> in the Western Interconnection have designated the </w:t>
      </w:r>
      <w:r w:rsidR="004F51CF">
        <w:t>Underfrequency Load Shedding Work Group (</w:t>
      </w:r>
      <w:r>
        <w:t>UFLSWG</w:t>
      </w:r>
      <w:r w:rsidR="004F51CF">
        <w:t>)</w:t>
      </w:r>
      <w:r>
        <w:t xml:space="preserve"> to biennially assess the performance of the WECC Plan</w:t>
      </w:r>
      <w:r w:rsidR="003649D4">
        <w:t xml:space="preserve"> per the UFLSWG Charter</w:t>
      </w:r>
      <w:r>
        <w:t xml:space="preserve"> and to help WECC Members meet their compliance with NERC Reliability Standard PRC-006-5.</w:t>
      </w:r>
      <w:r w:rsidR="004F51CF">
        <w:t xml:space="preserve"> </w:t>
      </w:r>
      <w:r>
        <w:t xml:space="preserve">The activities and deliverables of the UFLSWG are overseen by the </w:t>
      </w:r>
      <w:r w:rsidR="008C51E2">
        <w:t>Studies Subcommittee (</w:t>
      </w:r>
      <w:r>
        <w:t>StS</w:t>
      </w:r>
      <w:r w:rsidR="008C51E2">
        <w:t>)</w:t>
      </w:r>
      <w:r w:rsidR="00B365AA">
        <w:t>,</w:t>
      </w:r>
      <w:r>
        <w:t xml:space="preserve"> which reports to the </w:t>
      </w:r>
      <w:r w:rsidR="004455CE">
        <w:t>Reliability Assessment Committee (</w:t>
      </w:r>
      <w:r>
        <w:t>RAC</w:t>
      </w:r>
      <w:r w:rsidR="004455CE">
        <w:t>)</w:t>
      </w:r>
      <w:r>
        <w:t>.</w:t>
      </w:r>
      <w:r w:rsidR="004F51CF">
        <w:t xml:space="preserve"> </w:t>
      </w:r>
      <w:r>
        <w:t xml:space="preserve">The biennial WECC Plan assessment is reviewed and approved by both the RAC and the </w:t>
      </w:r>
      <w:r w:rsidR="008B5CE7">
        <w:t>Reliability Risk</w:t>
      </w:r>
      <w:r>
        <w:t xml:space="preserve"> Committee</w:t>
      </w:r>
      <w:r w:rsidR="00356F43">
        <w:t xml:space="preserve"> (</w:t>
      </w:r>
      <w:r w:rsidR="008B5CE7">
        <w:t>RR</w:t>
      </w:r>
      <w:r w:rsidR="00356F43">
        <w:t>C)</w:t>
      </w:r>
      <w:r>
        <w:t>.</w:t>
      </w:r>
    </w:p>
    <w:p w14:paraId="13BDCFE2" w14:textId="7F9B35F9" w:rsidR="007A6981" w:rsidRDefault="007A6981">
      <w:r>
        <w:t>Responsibilities of the UFLSWG</w:t>
      </w:r>
      <w:r w:rsidR="005E524E">
        <w:t>,</w:t>
      </w:r>
      <w:r w:rsidR="001A4045">
        <w:t xml:space="preserve"> as identified in </w:t>
      </w:r>
      <w:r w:rsidR="005E524E">
        <w:t xml:space="preserve">its </w:t>
      </w:r>
      <w:r w:rsidR="001A4045">
        <w:t>charter</w:t>
      </w:r>
      <w:r w:rsidR="005E524E">
        <w:t>,</w:t>
      </w:r>
      <w:r>
        <w:t xml:space="preserve"> are</w:t>
      </w:r>
      <w:r w:rsidR="00356F43">
        <w:t xml:space="preserve"> to</w:t>
      </w:r>
      <w:r>
        <w:t>:</w:t>
      </w:r>
    </w:p>
    <w:p w14:paraId="2DB9AADA" w14:textId="3D99AB33" w:rsidR="007A6981" w:rsidRDefault="00356F43" w:rsidP="007A6981">
      <w:pPr>
        <w:pStyle w:val="ListParagraph"/>
        <w:numPr>
          <w:ilvl w:val="0"/>
          <w:numId w:val="30"/>
        </w:numPr>
      </w:pPr>
      <w:r>
        <w:t>Review UFLS data annually submitted by applicable WECC entities for consistency and accuracy of modeling (per requirements contained in PRC-006-WECC-CRT-3.1)</w:t>
      </w:r>
      <w:r w:rsidR="00B365AA">
        <w:t>;</w:t>
      </w:r>
    </w:p>
    <w:p w14:paraId="04AEC407" w14:textId="0072853A" w:rsidR="00356F43" w:rsidRDefault="00356F43" w:rsidP="007A6981">
      <w:pPr>
        <w:pStyle w:val="ListParagraph"/>
        <w:numPr>
          <w:ilvl w:val="0"/>
          <w:numId w:val="30"/>
        </w:numPr>
      </w:pPr>
      <w:r>
        <w:t>Perform a biennial assessment of the WECC Plan to determine its effectiveness and adequacy in meeting the performance characteristics specified in PRC-006</w:t>
      </w:r>
      <w:r w:rsidR="00B365AA">
        <w:t>;</w:t>
      </w:r>
    </w:p>
    <w:p w14:paraId="438F3CDF" w14:textId="446DA79C" w:rsidR="00356F43" w:rsidRDefault="00356F43" w:rsidP="007A6981">
      <w:pPr>
        <w:pStyle w:val="ListParagraph"/>
        <w:numPr>
          <w:ilvl w:val="0"/>
          <w:numId w:val="30"/>
        </w:numPr>
      </w:pPr>
      <w:r>
        <w:t>Document the simulation results obtained from the biennial assessment in a report</w:t>
      </w:r>
      <w:r w:rsidR="00B365AA">
        <w:t>;</w:t>
      </w:r>
    </w:p>
    <w:p w14:paraId="247B0029" w14:textId="3DC3E596" w:rsidR="00356F43" w:rsidRDefault="00356F43" w:rsidP="007A6981">
      <w:pPr>
        <w:pStyle w:val="ListParagraph"/>
        <w:numPr>
          <w:ilvl w:val="0"/>
          <w:numId w:val="30"/>
        </w:numPr>
      </w:pPr>
      <w:r>
        <w:t xml:space="preserve">Recommend improvements to the WECC Plan’s design and implementation to the </w:t>
      </w:r>
      <w:r w:rsidR="008B5CE7">
        <w:t>RR</w:t>
      </w:r>
      <w:r>
        <w:t>C and StS, based on findings of the biennial assessment</w:t>
      </w:r>
      <w:r w:rsidR="00B365AA">
        <w:t>; and</w:t>
      </w:r>
    </w:p>
    <w:p w14:paraId="5635DEE3" w14:textId="1DF46DAD" w:rsidR="00356F43" w:rsidRDefault="00356F43" w:rsidP="007A6981">
      <w:pPr>
        <w:pStyle w:val="ListParagraph"/>
        <w:numPr>
          <w:ilvl w:val="0"/>
          <w:numId w:val="30"/>
        </w:numPr>
      </w:pPr>
      <w:r>
        <w:t xml:space="preserve">Perform other tasks as assigned by the StS or the </w:t>
      </w:r>
      <w:r w:rsidR="008B5CE7">
        <w:t>RR</w:t>
      </w:r>
      <w:r>
        <w:t xml:space="preserve">C. </w:t>
      </w:r>
    </w:p>
    <w:p w14:paraId="63BF3AA7" w14:textId="62B59E29" w:rsidR="00AE69A9" w:rsidRDefault="00AE69A9" w:rsidP="00AE69A9">
      <w:r>
        <w:t xml:space="preserve">Within the Western Interconnection, </w:t>
      </w:r>
      <w:r w:rsidR="00023C52">
        <w:t>the way electrical islands are formed results in two islands</w:t>
      </w:r>
      <w:r w:rsidR="00CF6493">
        <w:t xml:space="preserve">: the </w:t>
      </w:r>
      <w:r w:rsidR="00023C52">
        <w:t xml:space="preserve">North Island and </w:t>
      </w:r>
      <w:r w:rsidR="00CF6493">
        <w:t xml:space="preserve">the </w:t>
      </w:r>
      <w:r w:rsidR="00023C52">
        <w:t>South Island</w:t>
      </w:r>
      <w:r>
        <w:t>.</w:t>
      </w:r>
      <w:r w:rsidR="004F51CF">
        <w:t xml:space="preserve"> </w:t>
      </w:r>
      <w:r>
        <w:t>As a result</w:t>
      </w:r>
      <w:r w:rsidR="005542BC">
        <w:t>,</w:t>
      </w:r>
      <w:r>
        <w:t xml:space="preserve"> the WECC Plan includes two </w:t>
      </w:r>
      <w:r w:rsidR="00D75E74">
        <w:t>s</w:t>
      </w:r>
      <w:r>
        <w:t>ub-</w:t>
      </w:r>
      <w:r w:rsidR="00D75E74">
        <w:t>a</w:t>
      </w:r>
      <w:r>
        <w:t>rea plans</w:t>
      </w:r>
      <w:r w:rsidR="00F727BF">
        <w:t>—</w:t>
      </w:r>
      <w:r w:rsidR="00977339">
        <w:t>one</w:t>
      </w:r>
      <w:r w:rsidR="00023C52">
        <w:t xml:space="preserve"> for each island</w:t>
      </w:r>
      <w:r>
        <w:t xml:space="preserve"> in addition to the Primary plan.</w:t>
      </w:r>
      <w:r w:rsidR="004F51CF">
        <w:t xml:space="preserve"> </w:t>
      </w:r>
      <w:r>
        <w:t xml:space="preserve">The Primary (aka WECC) plan and both </w:t>
      </w:r>
      <w:r w:rsidR="00D6648E">
        <w:t>s</w:t>
      </w:r>
      <w:r>
        <w:t>ub-</w:t>
      </w:r>
      <w:r w:rsidR="00D6648E">
        <w:t>a</w:t>
      </w:r>
      <w:r>
        <w:t>rea plans</w:t>
      </w:r>
      <w:r w:rsidR="00130B22">
        <w:t>—</w:t>
      </w:r>
      <w:r>
        <w:t xml:space="preserve">the </w:t>
      </w:r>
      <w:r w:rsidR="002E62BA">
        <w:t>Northwest Power Pool (</w:t>
      </w:r>
      <w:r>
        <w:t>NWPP</w:t>
      </w:r>
      <w:r w:rsidR="002E62BA">
        <w:t>)</w:t>
      </w:r>
      <w:r>
        <w:t xml:space="preserve"> </w:t>
      </w:r>
      <w:r w:rsidR="008509F8">
        <w:t xml:space="preserve">plan </w:t>
      </w:r>
      <w:r>
        <w:t xml:space="preserve">and </w:t>
      </w:r>
      <w:r w:rsidR="008509F8">
        <w:t xml:space="preserve">the </w:t>
      </w:r>
      <w:r w:rsidR="003C15F0">
        <w:t>South Island Load Tripping</w:t>
      </w:r>
      <w:r w:rsidR="008509F8">
        <w:t xml:space="preserve"> Sub-</w:t>
      </w:r>
      <w:proofErr w:type="gramStart"/>
      <w:r w:rsidR="008509F8">
        <w:t>area</w:t>
      </w:r>
      <w:proofErr w:type="gramEnd"/>
      <w:r w:rsidR="008509F8">
        <w:t xml:space="preserve"> Plan (</w:t>
      </w:r>
      <w:r>
        <w:t>SILTP</w:t>
      </w:r>
      <w:r w:rsidR="008509F8">
        <w:t>)</w:t>
      </w:r>
      <w:r w:rsidR="00794ED5">
        <w:t>—</w:t>
      </w:r>
      <w:r>
        <w:t>are detailed in Section E, items 1a, 1b, and 1c of the WECC Off-Nominal Frequency Load Shedding Plan document.</w:t>
      </w:r>
      <w:r w:rsidR="004F51CF">
        <w:t xml:space="preserve"> </w:t>
      </w:r>
      <w:r>
        <w:t xml:space="preserve">UFLS </w:t>
      </w:r>
      <w:r w:rsidR="00D6648E">
        <w:t>e</w:t>
      </w:r>
      <w:r>
        <w:t xml:space="preserve">ntities can adopt one plan or a combination of the three plans based on </w:t>
      </w:r>
      <w:r w:rsidR="00C36D61">
        <w:t xml:space="preserve">the location of their loads </w:t>
      </w:r>
      <w:r>
        <w:t xml:space="preserve">in the </w:t>
      </w:r>
      <w:r w:rsidR="001F044E">
        <w:t>Western Interconnection</w:t>
      </w:r>
      <w:r>
        <w:t>.</w:t>
      </w:r>
      <w:r w:rsidR="004F51CF">
        <w:t xml:space="preserve"> </w:t>
      </w:r>
      <w:r>
        <w:t xml:space="preserve">Most entities </w:t>
      </w:r>
      <w:r w:rsidR="006439C9">
        <w:t>use</w:t>
      </w:r>
      <w:r>
        <w:t xml:space="preserve"> </w:t>
      </w:r>
      <w:r w:rsidR="006439C9">
        <w:t>one</w:t>
      </w:r>
      <w:r>
        <w:t xml:space="preserve"> plan, but some UFLS </w:t>
      </w:r>
      <w:r w:rsidR="00D6648E">
        <w:t>e</w:t>
      </w:r>
      <w:r>
        <w:t xml:space="preserve">ntities’ loads </w:t>
      </w:r>
      <w:proofErr w:type="gramStart"/>
      <w:r w:rsidR="009B2B17">
        <w:t>are located in</w:t>
      </w:r>
      <w:proofErr w:type="gramEnd"/>
      <w:r w:rsidR="009B2B17">
        <w:t xml:space="preserve"> more than one</w:t>
      </w:r>
      <w:r>
        <w:t xml:space="preserve"> sub-region</w:t>
      </w:r>
      <w:r w:rsidR="00E67621">
        <w:t>,</w:t>
      </w:r>
      <w:r>
        <w:t xml:space="preserve"> </w:t>
      </w:r>
      <w:r w:rsidR="00E67621">
        <w:t xml:space="preserve">so, </w:t>
      </w:r>
      <w:r>
        <w:t xml:space="preserve">they </w:t>
      </w:r>
      <w:r w:rsidR="00E67621">
        <w:t xml:space="preserve">use </w:t>
      </w:r>
      <w:r w:rsidR="009B2B17">
        <w:t>more than one</w:t>
      </w:r>
      <w:r w:rsidR="006439C9">
        <w:t xml:space="preserve"> </w:t>
      </w:r>
      <w:r>
        <w:t>plan.</w:t>
      </w:r>
    </w:p>
    <w:p w14:paraId="7A6E872D" w14:textId="56061545" w:rsidR="00AE69A9" w:rsidRDefault="00AE69A9" w:rsidP="00AE69A9">
      <w:r>
        <w:t>This report summarizes the modeling and study method</w:t>
      </w:r>
      <w:r w:rsidR="006439C9">
        <w:t>s</w:t>
      </w:r>
      <w:r>
        <w:t xml:space="preserve"> including assumptions, the study cases used</w:t>
      </w:r>
      <w:r w:rsidR="006439C9">
        <w:t>,</w:t>
      </w:r>
      <w:r>
        <w:t xml:space="preserve"> and the simulation results </w:t>
      </w:r>
      <w:r w:rsidR="006439C9">
        <w:t xml:space="preserve">comprised in </w:t>
      </w:r>
      <w:r>
        <w:t xml:space="preserve">the </w:t>
      </w:r>
      <w:r w:rsidR="00BB243D">
        <w:t xml:space="preserve">2022 </w:t>
      </w:r>
      <w:r>
        <w:t>assessment of the WECC Off-Nominal Frequency Load Shedding Plan in accordance with the applicable requirements in NERC Standard PRC-006-5 and WECC Criterion PRC-006-WECC-CRT-3.1</w:t>
      </w:r>
      <w:r w:rsidR="00B365AA">
        <w:t>.</w:t>
      </w:r>
      <w:r w:rsidR="00D14B59">
        <w:rPr>
          <w:rStyle w:val="FootnoteReference"/>
        </w:rPr>
        <w:footnoteReference w:id="1"/>
      </w:r>
      <w:r w:rsidR="004F51CF">
        <w:t xml:space="preserve"> </w:t>
      </w:r>
      <w:r>
        <w:t xml:space="preserve">The modeling data validation and the study simulations </w:t>
      </w:r>
      <w:r w:rsidR="00054405">
        <w:t xml:space="preserve">included in </w:t>
      </w:r>
      <w:r>
        <w:t>the assessment were performed by WECC Technical Staff under the direction and guidance</w:t>
      </w:r>
      <w:r w:rsidR="004934D9">
        <w:t xml:space="preserve"> of the WECC UFLS Work Group with oversight provided by the Studies Subcommittee (StS) under the Reliability Assessment Committee (RAC).</w:t>
      </w:r>
    </w:p>
    <w:p w14:paraId="1DC3DC4D" w14:textId="7AA76945" w:rsidR="00AE69A9" w:rsidRDefault="00AE69A9" w:rsidP="00AE69A9">
      <w:pPr>
        <w:pStyle w:val="Heading1"/>
      </w:pPr>
      <w:bookmarkStart w:id="1" w:name="_Toc118806711"/>
      <w:r>
        <w:t>Study Method</w:t>
      </w:r>
      <w:r w:rsidR="00741B7A">
        <w:t>s</w:t>
      </w:r>
      <w:bookmarkEnd w:id="1"/>
    </w:p>
    <w:p w14:paraId="51CC0494" w14:textId="426ACD2F" w:rsidR="00AE69A9" w:rsidRDefault="004934D9">
      <w:r>
        <w:t>Performance of t</w:t>
      </w:r>
      <w:r w:rsidR="00AE69A9">
        <w:t xml:space="preserve">he WECC Plan was assessed under 2021 heavy summer (21HS) and 2024 light spring (24LSP) operating conditions by starting with the </w:t>
      </w:r>
      <w:r>
        <w:t xml:space="preserve">approved versions of the </w:t>
      </w:r>
      <w:r w:rsidR="00AE69A9">
        <w:t xml:space="preserve">21HS3A.sav and 24LSP1-SA.sav WECC base </w:t>
      </w:r>
      <w:r w:rsidR="00226E83">
        <w:t>cases,</w:t>
      </w:r>
      <w:r w:rsidR="00AE69A9">
        <w:t xml:space="preserve"> respectively.</w:t>
      </w:r>
    </w:p>
    <w:p w14:paraId="28D35065" w14:textId="4D50E7D4" w:rsidR="00AE69A9" w:rsidRDefault="00AE69A9" w:rsidP="00AE69A9">
      <w:pPr>
        <w:pStyle w:val="Heading2"/>
      </w:pPr>
      <w:bookmarkStart w:id="2" w:name="_Toc118806712"/>
      <w:r>
        <w:t>Software Platform and Dynamic Models</w:t>
      </w:r>
      <w:bookmarkEnd w:id="2"/>
    </w:p>
    <w:p w14:paraId="33DAA02F" w14:textId="164E6B1A" w:rsidR="00AE69A9" w:rsidRDefault="00AE69A9" w:rsidP="00AE69A9">
      <w:r>
        <w:t xml:space="preserve">PowerWorld </w:t>
      </w:r>
      <w:r w:rsidR="00AF02D1">
        <w:t xml:space="preserve">Simulator </w:t>
      </w:r>
      <w:r>
        <w:t>Version</w:t>
      </w:r>
      <w:r w:rsidR="003C6B5E">
        <w:t xml:space="preserve"> </w:t>
      </w:r>
      <w:r w:rsidR="00AF02D1">
        <w:t>22</w:t>
      </w:r>
      <w:r>
        <w:t xml:space="preserve"> was used for all steady-state and dynamic simulations </w:t>
      </w:r>
      <w:r w:rsidR="00B34FE6">
        <w:t xml:space="preserve">in </w:t>
      </w:r>
      <w:r>
        <w:t>the studies performed for this assessment.</w:t>
      </w:r>
    </w:p>
    <w:p w14:paraId="7703ECE6" w14:textId="59DE36B3" w:rsidR="00AE69A9" w:rsidRDefault="00C01371" w:rsidP="00AE69A9">
      <w:r>
        <w:t xml:space="preserve">UFLS functionality was modeled in dynamic simulations by the </w:t>
      </w:r>
      <w:r w:rsidRPr="00D1228A">
        <w:t>lsdt9, lsdt1</w:t>
      </w:r>
      <w:r w:rsidR="005054AF">
        <w:t>,</w:t>
      </w:r>
      <w:r w:rsidRPr="00D1228A">
        <w:t xml:space="preserve"> and tlin1 models</w:t>
      </w:r>
      <w:r w:rsidR="005054AF">
        <w:t>,</w:t>
      </w:r>
      <w:r>
        <w:t xml:space="preserve"> which will automatically trip specified amounts of load at specific frequency levels.</w:t>
      </w:r>
      <w:r w:rsidR="004F51CF">
        <w:t xml:space="preserve"> </w:t>
      </w:r>
      <w:r>
        <w:t xml:space="preserve">The </w:t>
      </w:r>
      <w:r w:rsidR="00BB243D">
        <w:t xml:space="preserve">WECC </w:t>
      </w:r>
      <w:r>
        <w:t xml:space="preserve">Plan also includes some automatic load restoration (reclosing) to arrest frequency overshoot, which, if actuated, </w:t>
      </w:r>
      <w:r w:rsidRPr="00C51930">
        <w:t xml:space="preserve">would operate within the duration of the simulation run </w:t>
      </w:r>
      <w:r>
        <w:t>for the assessment.</w:t>
      </w:r>
      <w:r w:rsidR="004F51CF">
        <w:t xml:space="preserve"> </w:t>
      </w:r>
    </w:p>
    <w:p w14:paraId="267AF348" w14:textId="5487679B" w:rsidR="00C01371" w:rsidRDefault="00C01371" w:rsidP="00C01371">
      <w:pPr>
        <w:pStyle w:val="Heading2"/>
      </w:pPr>
      <w:bookmarkStart w:id="3" w:name="_Toc118806713"/>
      <w:r>
        <w:t>UFLS Database Review</w:t>
      </w:r>
      <w:bookmarkEnd w:id="3"/>
    </w:p>
    <w:p w14:paraId="699E8909" w14:textId="08099A3F" w:rsidR="00C01371" w:rsidRDefault="00A94B51" w:rsidP="00C01371">
      <w:r>
        <w:t xml:space="preserve">All data necessary to model the WECC Plan in dynamic simulations is contained in a UFLS database maintained by WECC </w:t>
      </w:r>
      <w:r w:rsidR="00F13D04">
        <w:t>s</w:t>
      </w:r>
      <w:r>
        <w:t>taff.</w:t>
      </w:r>
      <w:r w:rsidR="004F51CF">
        <w:t xml:space="preserve"> </w:t>
      </w:r>
      <w:r w:rsidR="00C01371">
        <w:t xml:space="preserve">UFLS </w:t>
      </w:r>
      <w:r w:rsidR="00F13D04">
        <w:t>e</w:t>
      </w:r>
      <w:r w:rsidR="00C01371">
        <w:t xml:space="preserve">ntities are </w:t>
      </w:r>
      <w:r w:rsidR="00F13D04">
        <w:t xml:space="preserve">asked </w:t>
      </w:r>
      <w:r>
        <w:t xml:space="preserve">to annually review </w:t>
      </w:r>
      <w:r w:rsidR="00653CCA">
        <w:t xml:space="preserve">this database </w:t>
      </w:r>
      <w:r>
        <w:t>and update</w:t>
      </w:r>
      <w:r w:rsidR="00653CCA">
        <w:t xml:space="preserve"> it</w:t>
      </w:r>
      <w:r>
        <w:t xml:space="preserve"> if necessary</w:t>
      </w:r>
      <w:r w:rsidR="00C01371">
        <w:t>.</w:t>
      </w:r>
      <w:r w:rsidR="004F51CF">
        <w:t xml:space="preserve"> </w:t>
      </w:r>
      <w:r w:rsidR="00653CCA">
        <w:t xml:space="preserve">The database is updated through a request from WECC to all UFLS </w:t>
      </w:r>
      <w:r w:rsidR="00460DE3">
        <w:t>e</w:t>
      </w:r>
      <w:r w:rsidR="00653CCA">
        <w:t>ntities to compile and submit their respective UFLS plan data and dynamic files using the data input form “Attachment A” of PRC-006-WECC-CRT-3.1.</w:t>
      </w:r>
      <w:r w:rsidR="004F51CF">
        <w:t xml:space="preserve"> </w:t>
      </w:r>
      <w:r w:rsidR="00653CCA">
        <w:t xml:space="preserve">The “Attachment A” data input form is a spreadsheet that includes tabs where UFLS </w:t>
      </w:r>
      <w:r w:rsidR="00460DE3">
        <w:t>e</w:t>
      </w:r>
      <w:r w:rsidR="00653CCA">
        <w:t>ntities summarize their feeders and loads armed with UFLS relays, demonstrating that they provide automatic tripping of load in accordance with the UFLS program design.</w:t>
      </w:r>
      <w:r w:rsidR="004F51CF">
        <w:t xml:space="preserve"> </w:t>
      </w:r>
      <w:r w:rsidR="00653CCA">
        <w:t>The database update occurs once each calendar year and is completed by June 1</w:t>
      </w:r>
      <w:r w:rsidR="00FB252B">
        <w:t xml:space="preserve"> </w:t>
      </w:r>
      <w:r w:rsidR="00653CCA">
        <w:t xml:space="preserve">for Generator Owners and July 1 for the other UFLS </w:t>
      </w:r>
      <w:r w:rsidR="00FB252B">
        <w:t>e</w:t>
      </w:r>
      <w:r w:rsidR="00653CCA">
        <w:t>ntities in accordance with PRC-006-WECC-CRT-3.1.</w:t>
      </w:r>
      <w:r w:rsidR="004F51CF">
        <w:t xml:space="preserve"> </w:t>
      </w:r>
      <w:r w:rsidR="00653CCA">
        <w:t xml:space="preserve">The UFLSWG reviews and updates the Attachment A template </w:t>
      </w:r>
      <w:r w:rsidR="008C4204">
        <w:t>before</w:t>
      </w:r>
      <w:r w:rsidR="00653CCA">
        <w:t xml:space="preserve"> each data request to ensure that the UFLS database contains the data necessary to model the UFLS program once the Attachment A data input forms are completed by the UFLS </w:t>
      </w:r>
      <w:r w:rsidR="008C4204">
        <w:t>e</w:t>
      </w:r>
      <w:r w:rsidR="00653CCA">
        <w:t>ntities.</w:t>
      </w:r>
    </w:p>
    <w:p w14:paraId="6C9DC16B" w14:textId="68141094" w:rsidR="00653CCA" w:rsidRDefault="00653CCA" w:rsidP="00C01371">
      <w:r>
        <w:t>The UFLS database submissions are reviewed by the UFLSWG to ensure the WECC Master Dynamics File (MDF) accurately reflects the submitted UFLS plan data.</w:t>
      </w:r>
      <w:r w:rsidR="004F51CF">
        <w:t xml:space="preserve"> </w:t>
      </w:r>
      <w:r>
        <w:t xml:space="preserve">Inconsistencies are reported back to the UFLS </w:t>
      </w:r>
      <w:r w:rsidR="00BA7519">
        <w:t>e</w:t>
      </w:r>
      <w:r>
        <w:t>ntities with a request to correct the errors in the MDF through the company’s respective MOD-032 processes.</w:t>
      </w:r>
      <w:r w:rsidR="004F51CF">
        <w:t xml:space="preserve"> </w:t>
      </w:r>
      <w:r>
        <w:t>The MDF contains data necessary to model the UFLS program for use in event analysis and assessments.</w:t>
      </w:r>
      <w:r w:rsidR="004F51CF">
        <w:t xml:space="preserve"> </w:t>
      </w:r>
      <w:r>
        <w:t xml:space="preserve">Further, it is available to all </w:t>
      </w:r>
      <w:r w:rsidR="00B90801">
        <w:t>PCs</w:t>
      </w:r>
      <w:r>
        <w:t xml:space="preserve"> within the </w:t>
      </w:r>
      <w:r w:rsidR="001F044E">
        <w:t>Western Interconnection</w:t>
      </w:r>
      <w:r>
        <w:t>.</w:t>
      </w:r>
    </w:p>
    <w:p w14:paraId="0C611092" w14:textId="261B5192" w:rsidR="00653CCA" w:rsidRDefault="00653CCA" w:rsidP="00C01371">
      <w:r>
        <w:t xml:space="preserve">The process for annual maintenance of the UFLS database </w:t>
      </w:r>
      <w:r w:rsidR="004A43B6">
        <w:t xml:space="preserve">described above, </w:t>
      </w:r>
      <w:r>
        <w:t xml:space="preserve">followed by the UFLSWG on behalf of all </w:t>
      </w:r>
      <w:r w:rsidR="00B90801">
        <w:t>PC</w:t>
      </w:r>
      <w:r>
        <w:t xml:space="preserve">s within the </w:t>
      </w:r>
      <w:r w:rsidR="001F044E">
        <w:t>Western Interconnection</w:t>
      </w:r>
      <w:r w:rsidR="004A43B6">
        <w:t>,</w:t>
      </w:r>
      <w:r>
        <w:t xml:space="preserve"> is in accordance with PRC-006-WECC-CRT-3.1.</w:t>
      </w:r>
    </w:p>
    <w:p w14:paraId="3F96F9C0" w14:textId="234E5E6B" w:rsidR="00653CCA" w:rsidRDefault="00653CCA" w:rsidP="00653CCA">
      <w:pPr>
        <w:pStyle w:val="Heading2"/>
      </w:pPr>
      <w:bookmarkStart w:id="4" w:name="_Toc118806714"/>
      <w:r>
        <w:t>Island Formation in the Western Interconnection</w:t>
      </w:r>
      <w:bookmarkEnd w:id="4"/>
    </w:p>
    <w:p w14:paraId="5BDEC863" w14:textId="50A95F5D" w:rsidR="00653CCA" w:rsidRDefault="00B90801" w:rsidP="00653CCA">
      <w:r>
        <w:t>PC</w:t>
      </w:r>
      <w:r w:rsidR="004A43B6">
        <w:t xml:space="preserve">s in the </w:t>
      </w:r>
      <w:r w:rsidR="001F044E">
        <w:t>Western Interconnection</w:t>
      </w:r>
      <w:r w:rsidR="004A43B6">
        <w:t xml:space="preserve"> have regularly participated in a joint regional review to identify the portions of the </w:t>
      </w:r>
      <w:r w:rsidR="001F044E">
        <w:t>interconnection</w:t>
      </w:r>
      <w:r w:rsidR="004A43B6">
        <w:t>’s Bulk Electric System (BES) that may form islands.</w:t>
      </w:r>
      <w:r w:rsidR="004F51CF">
        <w:t xml:space="preserve"> </w:t>
      </w:r>
      <w:r w:rsidR="004A43B6">
        <w:t xml:space="preserve">The criteria used to identify the formation of plausible islands in the </w:t>
      </w:r>
      <w:r w:rsidR="001F044E">
        <w:t>Western Interconnection</w:t>
      </w:r>
      <w:r w:rsidR="004A43B6">
        <w:t xml:space="preserve"> includes:</w:t>
      </w:r>
    </w:p>
    <w:p w14:paraId="3DE06186" w14:textId="5DF61995" w:rsidR="004A43B6" w:rsidRDefault="004A43B6" w:rsidP="004A43B6">
      <w:pPr>
        <w:pStyle w:val="ListParagraph"/>
        <w:numPr>
          <w:ilvl w:val="0"/>
          <w:numId w:val="31"/>
        </w:numPr>
      </w:pPr>
      <w:r>
        <w:t>Consideration of historical events,</w:t>
      </w:r>
    </w:p>
    <w:p w14:paraId="45405088" w14:textId="6F31B2BC" w:rsidR="004A43B6" w:rsidRDefault="004A43B6" w:rsidP="004A43B6">
      <w:pPr>
        <w:pStyle w:val="ListParagraph"/>
        <w:numPr>
          <w:ilvl w:val="0"/>
          <w:numId w:val="31"/>
        </w:numPr>
      </w:pPr>
      <w:r>
        <w:t>System studies, and</w:t>
      </w:r>
    </w:p>
    <w:p w14:paraId="60A2B78D" w14:textId="509C0E7E" w:rsidR="004A43B6" w:rsidRDefault="004A43B6" w:rsidP="004A43B6">
      <w:pPr>
        <w:pStyle w:val="ListParagraph"/>
        <w:numPr>
          <w:ilvl w:val="0"/>
          <w:numId w:val="31"/>
        </w:numPr>
      </w:pPr>
      <w:r>
        <w:t xml:space="preserve">Any portions of the BES designed to detach into islands </w:t>
      </w:r>
      <w:r w:rsidR="00422430">
        <w:t>because</w:t>
      </w:r>
      <w:r>
        <w:t xml:space="preserve"> of Remedial Action Scheme (RAS) operation.</w:t>
      </w:r>
    </w:p>
    <w:p w14:paraId="70DEF98C" w14:textId="4B06FABF" w:rsidR="004A43B6" w:rsidRPr="00653CCA" w:rsidRDefault="004A43B6" w:rsidP="004A43B6">
      <w:r>
        <w:t xml:space="preserve">Based on these criteria, the consensus among </w:t>
      </w:r>
      <w:r w:rsidR="00B90801">
        <w:t>PC</w:t>
      </w:r>
      <w:r>
        <w:t xml:space="preserve">s in the </w:t>
      </w:r>
      <w:r w:rsidR="001F044E">
        <w:t>Western Interconnection</w:t>
      </w:r>
      <w:r>
        <w:t xml:space="preserve"> is that the formation of two planned islands in the </w:t>
      </w:r>
      <w:r w:rsidR="001F044E">
        <w:t>Western Interconnection</w:t>
      </w:r>
      <w:r w:rsidR="0032407E">
        <w:t>—</w:t>
      </w:r>
      <w:r w:rsidR="006671FB">
        <w:t xml:space="preserve">the </w:t>
      </w:r>
      <w:r>
        <w:t xml:space="preserve">North Island and </w:t>
      </w:r>
      <w:r w:rsidR="006671FB">
        <w:t xml:space="preserve">the </w:t>
      </w:r>
      <w:r>
        <w:t>South Island</w:t>
      </w:r>
      <w:r w:rsidR="0032407E">
        <w:t>—</w:t>
      </w:r>
      <w:r>
        <w:t xml:space="preserve">continues to be an adequate basis for the </w:t>
      </w:r>
      <w:r w:rsidR="001A4045">
        <w:t>i</w:t>
      </w:r>
      <w:r>
        <w:t>nterconnection-wide coordinated UFLS program.</w:t>
      </w:r>
      <w:r w:rsidR="004F51CF">
        <w:t xml:space="preserve"> </w:t>
      </w:r>
      <w:r>
        <w:t xml:space="preserve">Identification of both North and South islands is based on </w:t>
      </w:r>
      <w:r w:rsidR="000A7D80">
        <w:t xml:space="preserve">opening tie lines in the WECC </w:t>
      </w:r>
      <w:r w:rsidR="000018E1">
        <w:t>I</w:t>
      </w:r>
      <w:r w:rsidR="000A7D80">
        <w:t>sland</w:t>
      </w:r>
      <w:r w:rsidR="00BA13AF">
        <w:t xml:space="preserve">—the entire </w:t>
      </w:r>
      <w:r w:rsidR="001F044E">
        <w:t>Western Interconnection</w:t>
      </w:r>
      <w:r w:rsidR="00BA13AF">
        <w:t xml:space="preserve"> footprint—</w:t>
      </w:r>
      <w:r>
        <w:t>as further described below.</w:t>
      </w:r>
      <w:r w:rsidR="004F51CF">
        <w:t xml:space="preserve"> </w:t>
      </w:r>
      <w:r>
        <w:t xml:space="preserve">The selection of islands in the </w:t>
      </w:r>
      <w:r w:rsidR="001F044E">
        <w:t>Western Interconnection</w:t>
      </w:r>
      <w:r>
        <w:t xml:space="preserve"> is therefore consistent with D.B.1 and D.B.2 in PRC-006-5.</w:t>
      </w:r>
    </w:p>
    <w:p w14:paraId="3AD2B863" w14:textId="60320E31" w:rsidR="00653CCA" w:rsidRDefault="000A4B37" w:rsidP="004934D9">
      <w:pPr>
        <w:autoSpaceDE w:val="0"/>
        <w:autoSpaceDN w:val="0"/>
        <w:adjustRightInd w:val="0"/>
        <w:spacing w:after="0"/>
        <w:rPr>
          <w:rFonts w:ascii="PalatinoLinotype-Roman" w:hAnsi="PalatinoLinotype-Roman" w:cs="PalatinoLinotype-Roman"/>
        </w:rPr>
      </w:pPr>
      <w:r>
        <w:rPr>
          <w:rFonts w:ascii="PalatinoLinotype-Roman" w:hAnsi="PalatinoLinotype-Roman" w:cs="PalatinoLinotype-Roman"/>
        </w:rPr>
        <w:t>As noted earlier, the WECC Plan</w:t>
      </w:r>
      <w:r w:rsidR="0017359A">
        <w:rPr>
          <w:rFonts w:ascii="PalatinoLinotype-Roman" w:hAnsi="PalatinoLinotype-Roman" w:cs="PalatinoLinotype-Roman"/>
        </w:rPr>
        <w:t xml:space="preserve"> </w:t>
      </w:r>
      <w:r>
        <w:rPr>
          <w:rFonts w:ascii="PalatinoLinotype-Roman" w:hAnsi="PalatinoLinotype-Roman" w:cs="PalatinoLinotype-Roman"/>
        </w:rPr>
        <w:t>was initially approved and adopted in 1997 in response to three system‐wide disturbances that</w:t>
      </w:r>
      <w:r w:rsidR="0017359A">
        <w:rPr>
          <w:rFonts w:ascii="PalatinoLinotype-Roman" w:hAnsi="PalatinoLinotype-Roman" w:cs="PalatinoLinotype-Roman"/>
        </w:rPr>
        <w:t xml:space="preserve"> </w:t>
      </w:r>
      <w:r>
        <w:rPr>
          <w:rFonts w:ascii="PalatinoLinotype-Roman" w:hAnsi="PalatinoLinotype-Roman" w:cs="PalatinoLinotype-Roman"/>
        </w:rPr>
        <w:t>occurred in 1996. Since then, it has been periodically updated or refined to include two sub‐area</w:t>
      </w:r>
      <w:r w:rsidR="0017359A">
        <w:rPr>
          <w:rFonts w:ascii="PalatinoLinotype-Roman" w:hAnsi="PalatinoLinotype-Roman" w:cs="PalatinoLinotype-Roman"/>
        </w:rPr>
        <w:t xml:space="preserve"> </w:t>
      </w:r>
      <w:r>
        <w:rPr>
          <w:rFonts w:ascii="PalatinoLinotype-Roman" w:hAnsi="PalatinoLinotype-Roman" w:cs="PalatinoLinotype-Roman"/>
        </w:rPr>
        <w:t>plans</w:t>
      </w:r>
      <w:r w:rsidR="005625DE">
        <w:rPr>
          <w:rFonts w:ascii="PalatinoLinotype-Roman" w:hAnsi="PalatinoLinotype-Roman" w:cs="PalatinoLinotype-Roman"/>
        </w:rPr>
        <w:t>—</w:t>
      </w:r>
      <w:r w:rsidR="005625DE">
        <w:t>the Northwest Power Pool (NWPP) plan and the South Island Load Tripping Sub-</w:t>
      </w:r>
      <w:proofErr w:type="gramStart"/>
      <w:r w:rsidR="005625DE">
        <w:t>area</w:t>
      </w:r>
      <w:proofErr w:type="gramEnd"/>
      <w:r w:rsidR="005625DE">
        <w:t xml:space="preserve"> Plan (SILTP)—</w:t>
      </w:r>
      <w:r>
        <w:rPr>
          <w:rFonts w:ascii="PalatinoLinotype-Roman" w:hAnsi="PalatinoLinotype-Roman" w:cs="PalatinoLinotype-Roman"/>
        </w:rPr>
        <w:t>that are fully coordinated with the primary (original) WECC</w:t>
      </w:r>
      <w:r w:rsidR="0017359A">
        <w:rPr>
          <w:rFonts w:ascii="PalatinoLinotype-Roman" w:hAnsi="PalatinoLinotype-Roman" w:cs="PalatinoLinotype-Roman"/>
        </w:rPr>
        <w:t xml:space="preserve"> </w:t>
      </w:r>
      <w:r>
        <w:rPr>
          <w:rFonts w:ascii="PalatinoLinotype-Roman" w:hAnsi="PalatinoLinotype-Roman" w:cs="PalatinoLinotype-Roman"/>
        </w:rPr>
        <w:t xml:space="preserve">area plan. After the 2011 disturbance event, the WECC UFLS Review Group </w:t>
      </w:r>
      <w:r w:rsidR="004934D9">
        <w:rPr>
          <w:rFonts w:ascii="PalatinoLinotype-Roman" w:hAnsi="PalatinoLinotype-Roman" w:cs="PalatinoLinotype-Roman"/>
        </w:rPr>
        <w:t xml:space="preserve">(predecessor of the current WECC UFLS Work Group) </w:t>
      </w:r>
      <w:r>
        <w:rPr>
          <w:rFonts w:ascii="PalatinoLinotype-Roman" w:hAnsi="PalatinoLinotype-Roman" w:cs="PalatinoLinotype-Roman"/>
        </w:rPr>
        <w:t>evaluated the new island</w:t>
      </w:r>
      <w:r w:rsidR="004934D9">
        <w:rPr>
          <w:rFonts w:ascii="PalatinoLinotype-Roman" w:hAnsi="PalatinoLinotype-Roman" w:cs="PalatinoLinotype-Roman"/>
        </w:rPr>
        <w:t xml:space="preserve"> </w:t>
      </w:r>
      <w:r>
        <w:rPr>
          <w:rFonts w:ascii="PalatinoLinotype-Roman" w:hAnsi="PalatinoLinotype-Roman" w:cs="PalatinoLinotype-Roman"/>
        </w:rPr>
        <w:t>configurations that occurred during that disturbance (see 2013 UFLS Assessment). At the March 2014</w:t>
      </w:r>
      <w:r w:rsidR="004934D9">
        <w:rPr>
          <w:rFonts w:ascii="PalatinoLinotype-Roman" w:hAnsi="PalatinoLinotype-Roman" w:cs="PalatinoLinotype-Roman"/>
        </w:rPr>
        <w:t xml:space="preserve"> </w:t>
      </w:r>
      <w:r w:rsidR="004F51CF">
        <w:rPr>
          <w:rFonts w:ascii="PalatinoLinotype-Roman" w:hAnsi="PalatinoLinotype-Roman" w:cs="PalatinoLinotype-Roman"/>
        </w:rPr>
        <w:t xml:space="preserve">meeting of the </w:t>
      </w:r>
      <w:r>
        <w:rPr>
          <w:rFonts w:ascii="PalatinoLinotype-Roman" w:hAnsi="PalatinoLinotype-Roman" w:cs="PalatinoLinotype-Roman"/>
        </w:rPr>
        <w:t xml:space="preserve">Planning Coordination Committee, the UFLS Review Group </w:t>
      </w:r>
      <w:r w:rsidR="001F044E">
        <w:rPr>
          <w:rFonts w:ascii="PalatinoLinotype-Roman" w:hAnsi="PalatinoLinotype-Roman" w:cs="PalatinoLinotype-Roman"/>
        </w:rPr>
        <w:t>c</w:t>
      </w:r>
      <w:r>
        <w:rPr>
          <w:rFonts w:ascii="PalatinoLinotype-Roman" w:hAnsi="PalatinoLinotype-Roman" w:cs="PalatinoLinotype-Roman"/>
        </w:rPr>
        <w:t xml:space="preserve">hair presented 14 potential </w:t>
      </w:r>
      <w:r w:rsidR="00003BAA">
        <w:rPr>
          <w:rFonts w:ascii="PalatinoLinotype-Roman" w:hAnsi="PalatinoLinotype-Roman" w:cs="PalatinoLinotype-Roman"/>
        </w:rPr>
        <w:t>BES</w:t>
      </w:r>
      <w:r>
        <w:rPr>
          <w:rFonts w:ascii="PalatinoLinotype-Roman" w:hAnsi="PalatinoLinotype-Roman" w:cs="PalatinoLinotype-Roman"/>
        </w:rPr>
        <w:t xml:space="preserve"> island</w:t>
      </w:r>
      <w:r w:rsidR="004934D9">
        <w:rPr>
          <w:rFonts w:ascii="PalatinoLinotype-Roman" w:hAnsi="PalatinoLinotype-Roman" w:cs="PalatinoLinotype-Roman"/>
        </w:rPr>
        <w:t xml:space="preserve"> </w:t>
      </w:r>
      <w:r>
        <w:rPr>
          <w:rFonts w:ascii="PalatinoLinotype-Roman" w:hAnsi="PalatinoLinotype-Roman" w:cs="PalatinoLinotype-Roman"/>
        </w:rPr>
        <w:t>configurations based on the 2011 disturbance event, system studies</w:t>
      </w:r>
      <w:r w:rsidR="001F044E">
        <w:rPr>
          <w:rFonts w:ascii="PalatinoLinotype-Roman" w:hAnsi="PalatinoLinotype-Roman" w:cs="PalatinoLinotype-Roman"/>
        </w:rPr>
        <w:t>,</w:t>
      </w:r>
      <w:r>
        <w:rPr>
          <w:rFonts w:ascii="PalatinoLinotype-Roman" w:hAnsi="PalatinoLinotype-Roman" w:cs="PalatinoLinotype-Roman"/>
        </w:rPr>
        <w:t xml:space="preserve"> and RAS operation.</w:t>
      </w:r>
      <w:r w:rsidR="004F51CF">
        <w:rPr>
          <w:rFonts w:ascii="PalatinoLinotype-Roman" w:hAnsi="PalatinoLinotype-Roman" w:cs="PalatinoLinotype-Roman"/>
        </w:rPr>
        <w:t xml:space="preserve"> </w:t>
      </w:r>
      <w:r>
        <w:rPr>
          <w:rFonts w:ascii="PalatinoLinotype-Roman" w:hAnsi="PalatinoLinotype-Roman" w:cs="PalatinoLinotype-Roman"/>
        </w:rPr>
        <w:t>The UFLSWG proposed, and the Planning Coordination Committee approved, that it</w:t>
      </w:r>
      <w:r w:rsidR="001327B9">
        <w:rPr>
          <w:rFonts w:ascii="PalatinoLinotype-Roman" w:hAnsi="PalatinoLinotype-Roman" w:cs="PalatinoLinotype-Roman"/>
        </w:rPr>
        <w:t xml:space="preserve"> i</w:t>
      </w:r>
      <w:r>
        <w:rPr>
          <w:rFonts w:ascii="PalatinoLinotype-Roman" w:hAnsi="PalatinoLinotype-Roman" w:cs="PalatinoLinotype-Roman"/>
        </w:rPr>
        <w:t>s adequate to simulate the following planned islands in the 2015 UFLS Assessment:</w:t>
      </w:r>
    </w:p>
    <w:p w14:paraId="1F70DEAF" w14:textId="2F3E98AD" w:rsidR="000A4B37" w:rsidRDefault="000A4B37" w:rsidP="000A4B37">
      <w:pPr>
        <w:pStyle w:val="ListParagraph"/>
        <w:numPr>
          <w:ilvl w:val="0"/>
          <w:numId w:val="32"/>
        </w:numPr>
      </w:pPr>
      <w:r>
        <w:t>WECC Island</w:t>
      </w:r>
      <w:r w:rsidR="001327B9">
        <w:t>;</w:t>
      </w:r>
    </w:p>
    <w:p w14:paraId="50F0F6FF" w14:textId="4E8E7BEF" w:rsidR="000A4B37" w:rsidRDefault="000A4B37" w:rsidP="000A4B37">
      <w:pPr>
        <w:pStyle w:val="ListParagraph"/>
        <w:numPr>
          <w:ilvl w:val="0"/>
          <w:numId w:val="32"/>
        </w:numPr>
      </w:pPr>
      <w:r>
        <w:t>North Island</w:t>
      </w:r>
      <w:r w:rsidR="001327B9">
        <w:t>; and</w:t>
      </w:r>
    </w:p>
    <w:p w14:paraId="6E940901" w14:textId="6E6F53C9" w:rsidR="000A4B37" w:rsidRDefault="000A4B37" w:rsidP="000A4B37">
      <w:pPr>
        <w:pStyle w:val="ListParagraph"/>
        <w:numPr>
          <w:ilvl w:val="0"/>
          <w:numId w:val="32"/>
        </w:numPr>
      </w:pPr>
      <w:r>
        <w:t>South Island</w:t>
      </w:r>
      <w:r w:rsidR="001327B9">
        <w:t>.</w:t>
      </w:r>
    </w:p>
    <w:p w14:paraId="532109DF" w14:textId="7D5830F4" w:rsidR="000A4B37" w:rsidRDefault="000A4B37" w:rsidP="000A4B37">
      <w:r>
        <w:t>To</w:t>
      </w:r>
      <w:r w:rsidR="00571A7A">
        <w:t xml:space="preserve"> </w:t>
      </w:r>
      <w:r>
        <w:t xml:space="preserve">date, the UFLSWG has not identified any </w:t>
      </w:r>
      <w:r w:rsidR="00785974">
        <w:t xml:space="preserve">other </w:t>
      </w:r>
      <w:r>
        <w:t xml:space="preserve">plausible island based on </w:t>
      </w:r>
      <w:r w:rsidR="00785974">
        <w:t xml:space="preserve">application of </w:t>
      </w:r>
      <w:r>
        <w:t>the island formation criteria.</w:t>
      </w:r>
      <w:r w:rsidR="004F51CF">
        <w:t xml:space="preserve"> </w:t>
      </w:r>
      <w:r>
        <w:t>Therefore, like the 2015, 2017</w:t>
      </w:r>
      <w:r w:rsidR="00785974">
        <w:t>,</w:t>
      </w:r>
      <w:r>
        <w:t xml:space="preserve"> and 2019 UFLS Assessments, the studies for this 202</w:t>
      </w:r>
      <w:r w:rsidR="0017359A">
        <w:t>2</w:t>
      </w:r>
      <w:r>
        <w:t xml:space="preserve"> UFLS Assessment are also performed for the three planned islands noted above.</w:t>
      </w:r>
    </w:p>
    <w:p w14:paraId="7BC38B24" w14:textId="23176F20" w:rsidR="000A4B37" w:rsidRDefault="000A4B37" w:rsidP="000A4B37">
      <w:r>
        <w:t>In the 202</w:t>
      </w:r>
      <w:r w:rsidR="00C9374C">
        <w:t>2</w:t>
      </w:r>
      <w:r>
        <w:t xml:space="preserve"> UFLS Assessment, dynamic simulations were run on all three specified islands in both </w:t>
      </w:r>
      <w:r w:rsidR="00D7488C">
        <w:t>WECC base cases identified earlier.</w:t>
      </w:r>
      <w:r w:rsidR="004F51CF">
        <w:t xml:space="preserve"> </w:t>
      </w:r>
      <w:r w:rsidR="00D7488C">
        <w:t xml:space="preserve">The WECC Island </w:t>
      </w:r>
      <w:r w:rsidR="00BA7287">
        <w:t>is</w:t>
      </w:r>
      <w:r w:rsidR="00D7488C">
        <w:t xml:space="preserve"> the entire </w:t>
      </w:r>
      <w:r w:rsidR="001F044E">
        <w:t>Western Interconnection</w:t>
      </w:r>
      <w:r w:rsidR="00D7488C">
        <w:t xml:space="preserve"> as represented in WECC base cases.</w:t>
      </w:r>
      <w:r w:rsidR="004F51CF">
        <w:t xml:space="preserve"> </w:t>
      </w:r>
      <w:r w:rsidR="00D7488C">
        <w:t xml:space="preserve">The North and South </w:t>
      </w:r>
      <w:r w:rsidR="00CF228C">
        <w:t>i</w:t>
      </w:r>
      <w:r w:rsidR="00D7488C">
        <w:t xml:space="preserve">slands are formed by starting with a </w:t>
      </w:r>
      <w:r w:rsidR="00151E4A">
        <w:t xml:space="preserve">WECC Island </w:t>
      </w:r>
      <w:r w:rsidR="00D7488C">
        <w:t xml:space="preserve">base case and splitting the </w:t>
      </w:r>
      <w:r w:rsidR="001F044E">
        <w:t>Western Interconnection</w:t>
      </w:r>
      <w:r w:rsidR="00D7488C">
        <w:t xml:space="preserve"> into two parts by opening the tie lines</w:t>
      </w:r>
      <w:r w:rsidR="00977339">
        <w:t xml:space="preserve"> </w:t>
      </w:r>
      <w:r w:rsidR="00D7488C">
        <w:t>between the north and south halves.</w:t>
      </w:r>
      <w:r w:rsidR="004F51CF">
        <w:t xml:space="preserve"> </w:t>
      </w:r>
      <w:r w:rsidR="00977339">
        <w:t xml:space="preserve">The WECC-1 RAS </w:t>
      </w:r>
      <w:r w:rsidR="005D56C9">
        <w:t xml:space="preserve">(aka NE/SE Separation Scheme) </w:t>
      </w:r>
      <w:r w:rsidR="00977339">
        <w:t>was designed to operationally perform this function.</w:t>
      </w:r>
      <w:r w:rsidR="004F51CF">
        <w:t xml:space="preserve"> </w:t>
      </w:r>
      <w:r>
        <w:t>T</w:t>
      </w:r>
      <w:r w:rsidR="00D7488C">
        <w:t xml:space="preserve">o form the North and South </w:t>
      </w:r>
      <w:r w:rsidR="00CF228C">
        <w:t>i</w:t>
      </w:r>
      <w:r w:rsidR="00D7488C">
        <w:t>slands</w:t>
      </w:r>
      <w:r w:rsidR="00977339">
        <w:t xml:space="preserve"> in the base case models</w:t>
      </w:r>
      <w:r w:rsidR="00D7488C">
        <w:t xml:space="preserve">, the following transmission elements were opened in accordance with the WECC-1 RAS (refer to Appendix </w:t>
      </w:r>
      <w:r w:rsidR="000945AB">
        <w:t>E</w:t>
      </w:r>
      <w:r w:rsidR="00D7488C">
        <w:t xml:space="preserve"> for details):</w:t>
      </w:r>
    </w:p>
    <w:p w14:paraId="52C19F1D" w14:textId="550EDCAA" w:rsidR="00D7488C" w:rsidRDefault="005641B0" w:rsidP="00D7488C">
      <w:pPr>
        <w:pStyle w:val="ListParagraph"/>
        <w:numPr>
          <w:ilvl w:val="0"/>
          <w:numId w:val="33"/>
        </w:numPr>
      </w:pPr>
      <w:r>
        <w:t>Malin</w:t>
      </w:r>
      <w:r w:rsidR="00741B7A">
        <w:t>–</w:t>
      </w:r>
      <w:r>
        <w:t>Round Mountain #1 &amp; #2 500 kV lines</w:t>
      </w:r>
      <w:r w:rsidR="004F112F">
        <w:t>;</w:t>
      </w:r>
    </w:p>
    <w:p w14:paraId="4561A5F2" w14:textId="52793909" w:rsidR="005641B0" w:rsidRDefault="005641B0" w:rsidP="00D7488C">
      <w:pPr>
        <w:pStyle w:val="ListParagraph"/>
        <w:numPr>
          <w:ilvl w:val="0"/>
          <w:numId w:val="33"/>
        </w:numPr>
      </w:pPr>
      <w:r>
        <w:t>Captain Jack</w:t>
      </w:r>
      <w:r w:rsidR="00741B7A">
        <w:t>–</w:t>
      </w:r>
      <w:r>
        <w:t>Olinda #1 500 kV line</w:t>
      </w:r>
      <w:r w:rsidR="004F112F">
        <w:t>;</w:t>
      </w:r>
    </w:p>
    <w:p w14:paraId="18AA7F0A" w14:textId="3CA16617" w:rsidR="005641B0" w:rsidRDefault="005641B0" w:rsidP="00D7488C">
      <w:pPr>
        <w:pStyle w:val="ListParagraph"/>
        <w:numPr>
          <w:ilvl w:val="0"/>
          <w:numId w:val="33"/>
        </w:numPr>
      </w:pPr>
      <w:r>
        <w:t>Delta</w:t>
      </w:r>
      <w:r w:rsidR="00741B7A">
        <w:t>–</w:t>
      </w:r>
      <w:r>
        <w:t>Cascade #1 115 kV line</w:t>
      </w:r>
      <w:r w:rsidR="004F112F">
        <w:t>;</w:t>
      </w:r>
    </w:p>
    <w:p w14:paraId="1FD9440D" w14:textId="440561DA" w:rsidR="005641B0" w:rsidRDefault="005641B0" w:rsidP="00D7488C">
      <w:pPr>
        <w:pStyle w:val="ListParagraph"/>
        <w:numPr>
          <w:ilvl w:val="0"/>
          <w:numId w:val="33"/>
        </w:numPr>
      </w:pPr>
      <w:r>
        <w:t>Pinto</w:t>
      </w:r>
      <w:r w:rsidR="00741B7A">
        <w:t>–</w:t>
      </w:r>
      <w:r>
        <w:t>Four Corners #1 345 kV line</w:t>
      </w:r>
      <w:r w:rsidR="004F112F">
        <w:t>;</w:t>
      </w:r>
    </w:p>
    <w:p w14:paraId="58ACED3D" w14:textId="1C4A89E8" w:rsidR="005641B0" w:rsidRDefault="000D0D3C" w:rsidP="00D7488C">
      <w:pPr>
        <w:pStyle w:val="ListParagraph"/>
        <w:numPr>
          <w:ilvl w:val="0"/>
          <w:numId w:val="33"/>
        </w:numPr>
      </w:pPr>
      <w:r>
        <w:t>Red Butte</w:t>
      </w:r>
      <w:r w:rsidR="00741B7A">
        <w:t>–</w:t>
      </w:r>
      <w:r w:rsidR="005641B0">
        <w:t>Harry Allen #1 345 kV line</w:t>
      </w:r>
      <w:r w:rsidR="004F112F">
        <w:t>;</w:t>
      </w:r>
    </w:p>
    <w:p w14:paraId="15638BDB" w14:textId="63036454" w:rsidR="005641B0" w:rsidRDefault="005641B0" w:rsidP="00D7488C">
      <w:pPr>
        <w:pStyle w:val="ListParagraph"/>
        <w:numPr>
          <w:ilvl w:val="0"/>
          <w:numId w:val="33"/>
        </w:numPr>
      </w:pPr>
      <w:r>
        <w:t>Walsenburg</w:t>
      </w:r>
      <w:r w:rsidR="00741B7A">
        <w:t>–</w:t>
      </w:r>
      <w:r>
        <w:t>Gladstone #1 230 kV line</w:t>
      </w:r>
      <w:r w:rsidR="004F112F">
        <w:t>;</w:t>
      </w:r>
    </w:p>
    <w:p w14:paraId="43CEB4FE" w14:textId="1B3C3218" w:rsidR="005641B0" w:rsidRDefault="00151E4A" w:rsidP="00D7488C">
      <w:pPr>
        <w:pStyle w:val="ListParagraph"/>
        <w:numPr>
          <w:ilvl w:val="0"/>
          <w:numId w:val="33"/>
        </w:numPr>
      </w:pPr>
      <w:r>
        <w:t>Silver Peak</w:t>
      </w:r>
      <w:r w:rsidR="00741B7A">
        <w:t>–</w:t>
      </w:r>
      <w:r>
        <w:t>Control #1 &amp; #2 55 kV lines</w:t>
      </w:r>
      <w:r w:rsidR="004F112F">
        <w:t>;</w:t>
      </w:r>
    </w:p>
    <w:p w14:paraId="49A9C2E4" w14:textId="670A8D00" w:rsidR="00151E4A" w:rsidRDefault="00151E4A" w:rsidP="00D7488C">
      <w:pPr>
        <w:pStyle w:val="ListParagraph"/>
        <w:numPr>
          <w:ilvl w:val="0"/>
          <w:numId w:val="33"/>
        </w:numPr>
      </w:pPr>
      <w:r>
        <w:t>Summit/Drum</w:t>
      </w:r>
      <w:r w:rsidR="00741B7A">
        <w:t>–</w:t>
      </w:r>
      <w:r>
        <w:t>Cascade #1 60 kV and #1 &amp; #2 115 kV lines</w:t>
      </w:r>
      <w:r w:rsidR="004F112F">
        <w:t>;</w:t>
      </w:r>
    </w:p>
    <w:p w14:paraId="30F74BA4" w14:textId="14EB1092" w:rsidR="00151E4A" w:rsidRDefault="00151E4A" w:rsidP="00D7488C">
      <w:pPr>
        <w:pStyle w:val="ListParagraph"/>
        <w:numPr>
          <w:ilvl w:val="0"/>
          <w:numId w:val="33"/>
        </w:numPr>
      </w:pPr>
      <w:r>
        <w:t>Robinson Summit</w:t>
      </w:r>
      <w:r w:rsidR="00741B7A">
        <w:t>–</w:t>
      </w:r>
      <w:r>
        <w:t>Harry Allen #1 500 kV line</w:t>
      </w:r>
      <w:r w:rsidR="004F112F">
        <w:t>;</w:t>
      </w:r>
    </w:p>
    <w:p w14:paraId="4F8E8771" w14:textId="6B3D85A5" w:rsidR="00151E4A" w:rsidRDefault="000D0D3C" w:rsidP="00D7488C">
      <w:pPr>
        <w:pStyle w:val="ListParagraph"/>
        <w:numPr>
          <w:ilvl w:val="0"/>
          <w:numId w:val="33"/>
        </w:numPr>
      </w:pPr>
      <w:r>
        <w:t>Glen Canyon</w:t>
      </w:r>
      <w:r w:rsidR="00741B7A">
        <w:t>–</w:t>
      </w:r>
      <w:r>
        <w:t>Sigurd 230 kV line</w:t>
      </w:r>
      <w:r w:rsidR="004F112F">
        <w:t>;</w:t>
      </w:r>
    </w:p>
    <w:p w14:paraId="6C506E03" w14:textId="70CA373D" w:rsidR="000D0D3C" w:rsidRDefault="000D0D3C" w:rsidP="00D7488C">
      <w:pPr>
        <w:pStyle w:val="ListParagraph"/>
        <w:numPr>
          <w:ilvl w:val="0"/>
          <w:numId w:val="33"/>
        </w:numPr>
      </w:pPr>
      <w:r>
        <w:t>Shiprock</w:t>
      </w:r>
      <w:r w:rsidR="00741B7A">
        <w:t>–</w:t>
      </w:r>
      <w:r>
        <w:t>Lost Canyon 230 kV line</w:t>
      </w:r>
      <w:r w:rsidR="004F112F">
        <w:t>;</w:t>
      </w:r>
    </w:p>
    <w:p w14:paraId="41738386" w14:textId="383014C8" w:rsidR="000D0D3C" w:rsidRDefault="000D0D3C" w:rsidP="00D7488C">
      <w:pPr>
        <w:pStyle w:val="ListParagraph"/>
        <w:numPr>
          <w:ilvl w:val="0"/>
          <w:numId w:val="33"/>
        </w:numPr>
      </w:pPr>
      <w:r>
        <w:t>Glade</w:t>
      </w:r>
      <w:r w:rsidR="00741B7A">
        <w:t>–</w:t>
      </w:r>
      <w:r>
        <w:t>Hesperus 115 kV line</w:t>
      </w:r>
      <w:r w:rsidR="004F112F">
        <w:t>; and</w:t>
      </w:r>
    </w:p>
    <w:p w14:paraId="6AD6F326" w14:textId="7E893FFF" w:rsidR="000D0D3C" w:rsidRPr="00C01371" w:rsidRDefault="000D0D3C" w:rsidP="00D7488C">
      <w:pPr>
        <w:pStyle w:val="ListParagraph"/>
        <w:numPr>
          <w:ilvl w:val="0"/>
          <w:numId w:val="33"/>
        </w:numPr>
      </w:pPr>
      <w:r>
        <w:t>San Juan</w:t>
      </w:r>
      <w:r w:rsidR="00741B7A">
        <w:t>–</w:t>
      </w:r>
      <w:r>
        <w:t>Hesperus 345 kV line</w:t>
      </w:r>
      <w:r w:rsidR="004F112F">
        <w:t>.</w:t>
      </w:r>
    </w:p>
    <w:p w14:paraId="56ED8C3A" w14:textId="36344EE2" w:rsidR="009B5A0B" w:rsidRDefault="009B5A0B" w:rsidP="009B5A0B">
      <w:pPr>
        <w:pStyle w:val="Heading2"/>
      </w:pPr>
      <w:bookmarkStart w:id="5" w:name="_Toc118806715"/>
      <w:r>
        <w:t>Generation</w:t>
      </w:r>
      <w:r w:rsidR="009B5317">
        <w:t>–</w:t>
      </w:r>
      <w:r>
        <w:t>Load Imbalance</w:t>
      </w:r>
      <w:bookmarkEnd w:id="5"/>
    </w:p>
    <w:p w14:paraId="06A2AD05" w14:textId="7AB9CFEF" w:rsidR="009B5A0B" w:rsidRDefault="00AE56E5" w:rsidP="009B5A0B">
      <w:r>
        <w:t xml:space="preserve">To </w:t>
      </w:r>
      <w:r w:rsidR="00A52810">
        <w:t xml:space="preserve">simulate </w:t>
      </w:r>
      <w:r w:rsidR="004C4F63">
        <w:t>UFLS</w:t>
      </w:r>
      <w:r w:rsidR="009B5317">
        <w:t>,</w:t>
      </w:r>
      <w:r w:rsidR="00A52810">
        <w:t xml:space="preserve"> a system event resulting in low frequency must be simulated</w:t>
      </w:r>
      <w:r w:rsidR="00CA76A7">
        <w:t>;</w:t>
      </w:r>
      <w:r w:rsidR="00A52810">
        <w:t xml:space="preserve"> and to </w:t>
      </w:r>
      <w:r>
        <w:t>achieve a low frequency condition, it</w:t>
      </w:r>
      <w:r w:rsidR="00CA76A7">
        <w:t xml:space="preserve"> is</w:t>
      </w:r>
      <w:r>
        <w:t xml:space="preserve"> necessary to simulate a case where generation in the interconnection is less than the load.</w:t>
      </w:r>
      <w:r w:rsidR="004F51CF">
        <w:t xml:space="preserve"> </w:t>
      </w:r>
      <w:r>
        <w:t xml:space="preserve">In other words, there </w:t>
      </w:r>
      <w:r w:rsidR="000D0D3C">
        <w:t>must</w:t>
      </w:r>
      <w:r>
        <w:t xml:space="preserve"> be an imbalance</w:t>
      </w:r>
      <w:r w:rsidR="00A52810">
        <w:t xml:space="preserve"> between load and generation</w:t>
      </w:r>
      <w:r>
        <w:t>.</w:t>
      </w:r>
      <w:r w:rsidR="004F51CF">
        <w:t xml:space="preserve"> </w:t>
      </w:r>
      <w:r>
        <w:t>In this assessment, the imbalance was calculated as described in D.B.3. in PRC-006-5 as:</w:t>
      </w:r>
    </w:p>
    <w:p w14:paraId="3AEA9908" w14:textId="59081EA2" w:rsidR="00AE56E5" w:rsidRPr="00E17516" w:rsidRDefault="00032721" w:rsidP="009B5A0B">
      <w:pPr>
        <w:rPr>
          <w:rFonts w:ascii="Palatino Linotype" w:eastAsiaTheme="minorEastAsia" w:hAnsi="Palatino Linotype"/>
        </w:rPr>
      </w:pPr>
      <m:oMathPara>
        <m:oMath>
          <m:r>
            <w:rPr>
              <w:rFonts w:ascii="Cambria Math" w:hAnsi="Cambria Math" w:cs="Cambria Math"/>
            </w:rPr>
            <m:t>% Imbalance</m:t>
          </m:r>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(Load-Actual Generation Output)</m:t>
              </m:r>
            </m:num>
            <m:den>
              <m:r>
                <m:rPr>
                  <m:sty m:val="p"/>
                </m:rPr>
                <w:rPr>
                  <w:rFonts w:ascii="Cambria Math" w:hAnsi="Cambria Math" w:cs="Cambria Math"/>
                </w:rPr>
                <m:t>Load</m:t>
              </m:r>
            </m:den>
          </m:f>
        </m:oMath>
      </m:oMathPara>
    </w:p>
    <w:p w14:paraId="278C07AB" w14:textId="456B0EE4" w:rsidR="00032721" w:rsidRDefault="000D0D3C" w:rsidP="009B5A0B">
      <w:pPr>
        <w:rPr>
          <w:rFonts w:eastAsiaTheme="minorEastAsia"/>
        </w:rPr>
      </w:pPr>
      <w:r>
        <w:rPr>
          <w:rFonts w:eastAsiaTheme="minorEastAsia"/>
        </w:rPr>
        <w:t>w</w:t>
      </w:r>
      <w:r w:rsidR="00032721">
        <w:rPr>
          <w:rFonts w:eastAsiaTheme="minorEastAsia"/>
        </w:rPr>
        <w:t>here Actual Generation Output = Total On-line Generation Output Prior to the Outage</w:t>
      </w:r>
      <w:r w:rsidR="00741B7A">
        <w:rPr>
          <w:rFonts w:eastAsiaTheme="minorEastAsia"/>
        </w:rPr>
        <w:t>—</w:t>
      </w:r>
      <w:r w:rsidR="00032721">
        <w:rPr>
          <w:rFonts w:eastAsiaTheme="minorEastAsia"/>
        </w:rPr>
        <w:t>Generation Tripped.</w:t>
      </w:r>
      <w:r w:rsidR="004F51CF">
        <w:rPr>
          <w:rFonts w:eastAsiaTheme="minorEastAsia"/>
        </w:rPr>
        <w:t xml:space="preserve"> </w:t>
      </w:r>
      <w:r w:rsidR="00032721">
        <w:rPr>
          <w:rFonts w:eastAsiaTheme="minorEastAsia"/>
        </w:rPr>
        <w:t>Imbalance levels of 10%, 20%</w:t>
      </w:r>
      <w:r w:rsidR="00CA76A7">
        <w:rPr>
          <w:rFonts w:eastAsiaTheme="minorEastAsia"/>
        </w:rPr>
        <w:t>,</w:t>
      </w:r>
      <w:r w:rsidR="00032721">
        <w:rPr>
          <w:rFonts w:eastAsiaTheme="minorEastAsia"/>
        </w:rPr>
        <w:t xml:space="preserve"> and 25% were simulated for this assessment.</w:t>
      </w:r>
      <w:r w:rsidR="004F51CF">
        <w:rPr>
          <w:rFonts w:eastAsiaTheme="minorEastAsia"/>
        </w:rPr>
        <w:t xml:space="preserve"> </w:t>
      </w:r>
      <w:r w:rsidR="00CF4B66">
        <w:rPr>
          <w:rFonts w:eastAsiaTheme="minorEastAsia"/>
        </w:rPr>
        <w:t>T</w:t>
      </w:r>
      <w:r w:rsidR="004C2298">
        <w:rPr>
          <w:rFonts w:eastAsiaTheme="minorEastAsia"/>
        </w:rPr>
        <w:t>hese three imbalance levels were simulated in each of the three islands in both base cases for a total of 18 simulations.</w:t>
      </w:r>
    </w:p>
    <w:p w14:paraId="05F263C5" w14:textId="37271F77" w:rsidR="00032721" w:rsidRDefault="00032721" w:rsidP="00032721">
      <w:pPr>
        <w:pStyle w:val="Heading2"/>
      </w:pPr>
      <w:bookmarkStart w:id="6" w:name="_Toc118806716"/>
      <w:r>
        <w:t xml:space="preserve">Frequency Performance </w:t>
      </w:r>
      <w:r w:rsidR="00C865AE">
        <w:t xml:space="preserve">and </w:t>
      </w:r>
      <w:r>
        <w:t>Monitored Buses</w:t>
      </w:r>
      <w:bookmarkEnd w:id="6"/>
    </w:p>
    <w:p w14:paraId="3294C02E" w14:textId="12C3B234" w:rsidR="00881AC8" w:rsidRDefault="00032721" w:rsidP="00E17516">
      <w:pPr>
        <w:rPr>
          <w:rFonts w:ascii="PalatinoLinotype-Bold" w:hAnsi="PalatinoLinotype-Bold" w:cs="PalatinoLinotype-Bold"/>
          <w:b/>
          <w:bCs/>
          <w:sz w:val="20"/>
          <w:szCs w:val="20"/>
        </w:rPr>
      </w:pPr>
      <w:r>
        <w:t>The frequency performance was evaluated for each of the three islands (WECC, North</w:t>
      </w:r>
      <w:r w:rsidR="00C865AE">
        <w:t>,</w:t>
      </w:r>
      <w:r>
        <w:t xml:space="preserve"> and South) </w:t>
      </w:r>
      <w:r w:rsidR="000A6B9B">
        <w:t xml:space="preserve">in both the 2021 heavy summer (21HS3) and the 2024 light spring (24LSP1-S) </w:t>
      </w:r>
      <w:r>
        <w:t>by applying the criteria noted in D.B.3.1 and D.B.3.2 in PRC-006-5.</w:t>
      </w:r>
      <w:r w:rsidR="004F51CF">
        <w:t xml:space="preserve"> </w:t>
      </w:r>
      <w:r w:rsidR="000A6B9B">
        <w:t xml:space="preserve">Specifically, this was </w:t>
      </w:r>
      <w:r w:rsidR="009E3230">
        <w:t xml:space="preserve">done </w:t>
      </w:r>
      <w:r>
        <w:t>by monitoring the arrest in frequency decline, the frequency nadir, and the frequency recovery.</w:t>
      </w:r>
      <w:r w:rsidR="004F51CF">
        <w:t xml:space="preserve"> </w:t>
      </w:r>
      <w:r>
        <w:t xml:space="preserve">The frequency was monitored at 48 representative buses </w:t>
      </w:r>
      <w:r w:rsidR="000A6B9B">
        <w:t>in</w:t>
      </w:r>
      <w:r>
        <w:t xml:space="preserve"> the </w:t>
      </w:r>
      <w:r w:rsidR="001F044E">
        <w:t>Western Interconnection</w:t>
      </w:r>
      <w:r w:rsidR="000A6B9B">
        <w:t>;</w:t>
      </w:r>
      <w:r>
        <w:t xml:space="preserve"> 24 </w:t>
      </w:r>
      <w:r w:rsidR="000A6B9B">
        <w:t xml:space="preserve">each </w:t>
      </w:r>
      <w:r>
        <w:t>in the North and the South island</w:t>
      </w:r>
      <w:r w:rsidR="005542BC">
        <w:t>s</w:t>
      </w:r>
      <w:r>
        <w:t>.</w:t>
      </w:r>
      <w:r w:rsidR="004F51CF">
        <w:t xml:space="preserve"> </w:t>
      </w:r>
      <w:r>
        <w:t>Within each island</w:t>
      </w:r>
      <w:r w:rsidR="003D415C">
        <w:t>,</w:t>
      </w:r>
      <w:r>
        <w:t xml:space="preserve"> the 24 monitored buses were equally divided among four sub-regions of the island.</w:t>
      </w:r>
      <w:r w:rsidR="004F51CF">
        <w:t xml:space="preserve"> </w:t>
      </w:r>
      <w:r>
        <w:t>The six buses in each sub-region were selected to achieve both geographic and voltage</w:t>
      </w:r>
      <w:r w:rsidR="00C71109">
        <w:t>-</w:t>
      </w:r>
      <w:r>
        <w:t xml:space="preserve">level diversity </w:t>
      </w:r>
      <w:r w:rsidR="00F35C90">
        <w:t xml:space="preserve">throughout </w:t>
      </w:r>
      <w:r>
        <w:t>the sub-region.</w:t>
      </w:r>
      <w:r w:rsidR="004F51CF">
        <w:t xml:space="preserve"> </w:t>
      </w:r>
      <w:r>
        <w:t>The 48 monitored buses</w:t>
      </w:r>
      <w:r w:rsidR="00D2696C">
        <w:t>,</w:t>
      </w:r>
      <w:r>
        <w:t xml:space="preserve"> </w:t>
      </w:r>
      <w:r w:rsidR="00F35C90">
        <w:t xml:space="preserve">at which </w:t>
      </w:r>
      <w:r>
        <w:t>frequency performance of the WECC Plan was verified</w:t>
      </w:r>
      <w:r w:rsidR="00D2696C">
        <w:t>,</w:t>
      </w:r>
      <w:r>
        <w:t xml:space="preserve"> are tabulated </w:t>
      </w:r>
      <w:r w:rsidR="004C2298">
        <w:t xml:space="preserve">in </w:t>
      </w:r>
      <w:r w:rsidR="00F35C90">
        <w:t>T</w:t>
      </w:r>
      <w:r w:rsidR="004C2298">
        <w:t xml:space="preserve">ables 1 </w:t>
      </w:r>
      <w:r w:rsidR="00F35C90">
        <w:t>and</w:t>
      </w:r>
      <w:r w:rsidR="004C2298">
        <w:t xml:space="preserve"> 2</w:t>
      </w:r>
      <w:r>
        <w:t xml:space="preserve">. </w:t>
      </w:r>
    </w:p>
    <w:p w14:paraId="2B5D6EFB" w14:textId="1B7222E7" w:rsidR="00F35C90" w:rsidRDefault="00F35C90" w:rsidP="00E17516">
      <w:pPr>
        <w:pStyle w:val="Caption"/>
      </w:pPr>
      <w:r>
        <w:t xml:space="preserve">Table </w:t>
      </w:r>
      <w:fldSimple w:instr=" SEQ Table \* ARABIC ">
        <w:r w:rsidR="00F30041">
          <w:rPr>
            <w:noProof/>
          </w:rPr>
          <w:t>1</w:t>
        </w:r>
      </w:fldSimple>
      <w:r>
        <w:t xml:space="preserve">: </w:t>
      </w:r>
      <w:r w:rsidRPr="002025BD">
        <w:t>North Island Monitored Buses</w:t>
      </w:r>
    </w:p>
    <w:tbl>
      <w:tblPr>
        <w:tblStyle w:val="WECCTable"/>
        <w:tblW w:w="10080" w:type="dxa"/>
        <w:tblLook w:val="04A0" w:firstRow="1" w:lastRow="0" w:firstColumn="1" w:lastColumn="0" w:noHBand="0" w:noVBand="1"/>
      </w:tblPr>
      <w:tblGrid>
        <w:gridCol w:w="2425"/>
        <w:gridCol w:w="2880"/>
        <w:gridCol w:w="2430"/>
        <w:gridCol w:w="2345"/>
      </w:tblGrid>
      <w:tr w:rsidR="00881AC8" w14:paraId="47812D18" w14:textId="77777777" w:rsidTr="00E1751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5" w:type="dxa"/>
          </w:tcPr>
          <w:p w14:paraId="6B365C6D" w14:textId="10FD71E8" w:rsidR="00881AC8" w:rsidRPr="00881AC8" w:rsidRDefault="00881AC8" w:rsidP="00881AC8">
            <w:pPr>
              <w:jc w:val="center"/>
              <w:rPr>
                <w:b w:val="0"/>
                <w:bCs w:val="0"/>
              </w:rPr>
            </w:pPr>
            <w:r w:rsidRPr="00881AC8">
              <w:t>Canada</w:t>
            </w:r>
          </w:p>
        </w:tc>
        <w:tc>
          <w:tcPr>
            <w:tcW w:w="2880" w:type="dxa"/>
          </w:tcPr>
          <w:p w14:paraId="1F84A6AE" w14:textId="333CD92B" w:rsidR="00881AC8" w:rsidRPr="00881AC8" w:rsidRDefault="00881AC8" w:rsidP="00881AC8">
            <w:pPr>
              <w:jc w:val="center"/>
              <w:cnfStyle w:val="100000000000" w:firstRow="1" w:lastRow="0" w:firstColumn="0" w:lastColumn="0" w:oddVBand="0" w:evenVBand="0" w:oddHBand="0" w:evenHBand="0" w:firstRowFirstColumn="0" w:firstRowLastColumn="0" w:lastRowFirstColumn="0" w:lastRowLastColumn="0"/>
              <w:rPr>
                <w:b w:val="0"/>
                <w:bCs w:val="0"/>
              </w:rPr>
            </w:pPr>
            <w:r w:rsidRPr="00881AC8">
              <w:t>MT/ID/WY</w:t>
            </w:r>
          </w:p>
        </w:tc>
        <w:tc>
          <w:tcPr>
            <w:tcW w:w="2430" w:type="dxa"/>
          </w:tcPr>
          <w:p w14:paraId="3EFB1609" w14:textId="4ADF0B78" w:rsidR="00881AC8" w:rsidRPr="00881AC8" w:rsidRDefault="00881AC8" w:rsidP="00881AC8">
            <w:pPr>
              <w:jc w:val="center"/>
              <w:cnfStyle w:val="100000000000" w:firstRow="1" w:lastRow="0" w:firstColumn="0" w:lastColumn="0" w:oddVBand="0" w:evenVBand="0" w:oddHBand="0" w:evenHBand="0" w:firstRowFirstColumn="0" w:firstRowLastColumn="0" w:lastRowFirstColumn="0" w:lastRowLastColumn="0"/>
              <w:rPr>
                <w:b w:val="0"/>
                <w:bCs w:val="0"/>
              </w:rPr>
            </w:pPr>
            <w:r w:rsidRPr="00881AC8">
              <w:t>WA/OR</w:t>
            </w:r>
          </w:p>
        </w:tc>
        <w:tc>
          <w:tcPr>
            <w:tcW w:w="2345" w:type="dxa"/>
          </w:tcPr>
          <w:p w14:paraId="41893348" w14:textId="6A1819DF" w:rsidR="00881AC8" w:rsidRPr="00881AC8" w:rsidRDefault="00881AC8" w:rsidP="00881AC8">
            <w:pPr>
              <w:jc w:val="center"/>
              <w:cnfStyle w:val="100000000000" w:firstRow="1" w:lastRow="0" w:firstColumn="0" w:lastColumn="0" w:oddVBand="0" w:evenVBand="0" w:oddHBand="0" w:evenHBand="0" w:firstRowFirstColumn="0" w:firstRowLastColumn="0" w:lastRowFirstColumn="0" w:lastRowLastColumn="0"/>
              <w:rPr>
                <w:b w:val="0"/>
                <w:bCs w:val="0"/>
              </w:rPr>
            </w:pPr>
            <w:r w:rsidRPr="00881AC8">
              <w:t>CO/UT/NV</w:t>
            </w:r>
          </w:p>
        </w:tc>
      </w:tr>
      <w:tr w:rsidR="00881AC8" w14:paraId="4F055875" w14:textId="77777777" w:rsidTr="00E17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00B25565" w14:textId="77777777" w:rsidR="00881AC8" w:rsidRDefault="00881AC8" w:rsidP="00881AC8">
            <w:pPr>
              <w:jc w:val="center"/>
            </w:pPr>
            <w:r>
              <w:t>Williston 500 kV</w:t>
            </w:r>
          </w:p>
          <w:p w14:paraId="35E643E9" w14:textId="77777777" w:rsidR="00881AC8" w:rsidRDefault="00881AC8" w:rsidP="00881AC8">
            <w:pPr>
              <w:jc w:val="center"/>
            </w:pPr>
            <w:r>
              <w:t>Nicola 500 kV</w:t>
            </w:r>
          </w:p>
          <w:p w14:paraId="20FFE6D7" w14:textId="77777777" w:rsidR="00881AC8" w:rsidRDefault="00881AC8" w:rsidP="00881AC8">
            <w:pPr>
              <w:jc w:val="center"/>
            </w:pPr>
            <w:r>
              <w:t>Langdon 240 kV</w:t>
            </w:r>
          </w:p>
          <w:p w14:paraId="2CE7E11D" w14:textId="77777777" w:rsidR="00881AC8" w:rsidRDefault="00881AC8" w:rsidP="00881AC8">
            <w:pPr>
              <w:jc w:val="center"/>
            </w:pPr>
            <w:r>
              <w:t>Kelly Lake 230 kV</w:t>
            </w:r>
          </w:p>
          <w:p w14:paraId="7E6F8309" w14:textId="77777777" w:rsidR="00881AC8" w:rsidRDefault="00881AC8" w:rsidP="00881AC8">
            <w:pPr>
              <w:jc w:val="center"/>
            </w:pPr>
            <w:r>
              <w:t>Clover Bar 240 kV</w:t>
            </w:r>
          </w:p>
          <w:p w14:paraId="41ABC6B0" w14:textId="22C1BE06" w:rsidR="00881AC8" w:rsidRDefault="00881AC8" w:rsidP="00881AC8">
            <w:pPr>
              <w:jc w:val="center"/>
            </w:pPr>
            <w:r>
              <w:t>Muskeg River 72 kV</w:t>
            </w:r>
          </w:p>
        </w:tc>
        <w:tc>
          <w:tcPr>
            <w:tcW w:w="2880" w:type="dxa"/>
          </w:tcPr>
          <w:p w14:paraId="42DD4E97"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Garrison 500 kV</w:t>
            </w:r>
          </w:p>
          <w:p w14:paraId="090A1BFE"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Midpoint 500 kV</w:t>
            </w:r>
          </w:p>
          <w:p w14:paraId="2302F616"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Bridger 345 kV</w:t>
            </w:r>
          </w:p>
          <w:p w14:paraId="6959B616"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Wyodak 230 kV</w:t>
            </w:r>
          </w:p>
          <w:p w14:paraId="194E0E57"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Crossover 230 kV</w:t>
            </w:r>
          </w:p>
          <w:p w14:paraId="75F22706" w14:textId="13768366"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DRAM 138 kV</w:t>
            </w:r>
          </w:p>
        </w:tc>
        <w:tc>
          <w:tcPr>
            <w:tcW w:w="2430" w:type="dxa"/>
          </w:tcPr>
          <w:p w14:paraId="0F45A4A5"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Coulee 500 kV</w:t>
            </w:r>
          </w:p>
          <w:p w14:paraId="26CEB93B"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John Day 500 kV</w:t>
            </w:r>
          </w:p>
          <w:p w14:paraId="583E6CE7"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Bethel 230 kV</w:t>
            </w:r>
          </w:p>
          <w:p w14:paraId="4C64F4BE"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Boundary 115 kV</w:t>
            </w:r>
          </w:p>
          <w:p w14:paraId="3CA403C1"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Talbot Hill 115 kV</w:t>
            </w:r>
          </w:p>
          <w:p w14:paraId="65D01042" w14:textId="29B1CE76"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Port Angeles 69 kV</w:t>
            </w:r>
          </w:p>
        </w:tc>
        <w:tc>
          <w:tcPr>
            <w:tcW w:w="2345" w:type="dxa"/>
          </w:tcPr>
          <w:p w14:paraId="492E2EDB"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Valmy 345 kV</w:t>
            </w:r>
          </w:p>
          <w:p w14:paraId="2F2D2366"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Terminal 345 kV</w:t>
            </w:r>
          </w:p>
          <w:p w14:paraId="55239F3F"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Daniels Park 230 kV</w:t>
            </w:r>
          </w:p>
          <w:p w14:paraId="39239259"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Sigurd 230 kV</w:t>
            </w:r>
          </w:p>
          <w:p w14:paraId="05305BBD" w14:textId="77777777"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Hayden 230 kV</w:t>
            </w:r>
          </w:p>
          <w:p w14:paraId="7A0C9036" w14:textId="3D22223F" w:rsidR="00881AC8" w:rsidRDefault="00881AC8" w:rsidP="00881AC8">
            <w:pPr>
              <w:jc w:val="center"/>
              <w:cnfStyle w:val="000000100000" w:firstRow="0" w:lastRow="0" w:firstColumn="0" w:lastColumn="0" w:oddVBand="0" w:evenVBand="0" w:oddHBand="1" w:evenHBand="0" w:firstRowFirstColumn="0" w:firstRowLastColumn="0" w:lastRowFirstColumn="0" w:lastRowLastColumn="0"/>
            </w:pPr>
            <w:r>
              <w:t>North 115 kV</w:t>
            </w:r>
          </w:p>
        </w:tc>
      </w:tr>
    </w:tbl>
    <w:p w14:paraId="5EF84E82" w14:textId="77777777" w:rsidR="00881AC8" w:rsidRDefault="00881AC8" w:rsidP="00881AC8">
      <w:pPr>
        <w:autoSpaceDE w:val="0"/>
        <w:autoSpaceDN w:val="0"/>
        <w:adjustRightInd w:val="0"/>
        <w:spacing w:after="0" w:line="240" w:lineRule="auto"/>
        <w:jc w:val="center"/>
        <w:rPr>
          <w:rFonts w:ascii="PalatinoLinotype-Bold" w:hAnsi="PalatinoLinotype-Bold" w:cs="PalatinoLinotype-Bold"/>
          <w:b/>
          <w:bCs/>
          <w:sz w:val="20"/>
          <w:szCs w:val="20"/>
        </w:rPr>
      </w:pPr>
    </w:p>
    <w:p w14:paraId="2FF9409F" w14:textId="304FAAD3" w:rsidR="00F35C90" w:rsidRDefault="00F35C90" w:rsidP="00E17516">
      <w:pPr>
        <w:pStyle w:val="Caption"/>
      </w:pPr>
      <w:r>
        <w:t xml:space="preserve">Table </w:t>
      </w:r>
      <w:fldSimple w:instr=" SEQ Table \* ARABIC ">
        <w:r w:rsidR="00F30041">
          <w:rPr>
            <w:noProof/>
          </w:rPr>
          <w:t>2</w:t>
        </w:r>
      </w:fldSimple>
      <w:r>
        <w:t>: South Island Monitored Buses</w:t>
      </w:r>
    </w:p>
    <w:tbl>
      <w:tblPr>
        <w:tblStyle w:val="WECCTable"/>
        <w:tblW w:w="10080" w:type="dxa"/>
        <w:tblLook w:val="04A0" w:firstRow="1" w:lastRow="0" w:firstColumn="1" w:lastColumn="0" w:noHBand="0" w:noVBand="1"/>
      </w:tblPr>
      <w:tblGrid>
        <w:gridCol w:w="2425"/>
        <w:gridCol w:w="2850"/>
        <w:gridCol w:w="2460"/>
        <w:gridCol w:w="2345"/>
      </w:tblGrid>
      <w:tr w:rsidR="00881AC8" w14:paraId="783A7D82" w14:textId="77777777" w:rsidTr="00E1751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5" w:type="dxa"/>
          </w:tcPr>
          <w:p w14:paraId="483268EE" w14:textId="721616ED" w:rsidR="00881AC8" w:rsidRPr="00881AC8" w:rsidRDefault="00881AC8" w:rsidP="00AD74E2">
            <w:pPr>
              <w:jc w:val="center"/>
              <w:rPr>
                <w:b w:val="0"/>
                <w:bCs w:val="0"/>
              </w:rPr>
            </w:pPr>
            <w:r>
              <w:t>N. California</w:t>
            </w:r>
          </w:p>
        </w:tc>
        <w:tc>
          <w:tcPr>
            <w:tcW w:w="2850" w:type="dxa"/>
          </w:tcPr>
          <w:p w14:paraId="50F05CB5" w14:textId="3B5BFAC2" w:rsidR="00881AC8" w:rsidRPr="00881AC8" w:rsidRDefault="00881AC8" w:rsidP="00AD74E2">
            <w:pPr>
              <w:jc w:val="center"/>
              <w:cnfStyle w:val="100000000000" w:firstRow="1" w:lastRow="0" w:firstColumn="0" w:lastColumn="0" w:oddVBand="0" w:evenVBand="0" w:oddHBand="0" w:evenHBand="0" w:firstRowFirstColumn="0" w:firstRowLastColumn="0" w:lastRowFirstColumn="0" w:lastRowLastColumn="0"/>
              <w:rPr>
                <w:b w:val="0"/>
                <w:bCs w:val="0"/>
              </w:rPr>
            </w:pPr>
            <w:r>
              <w:t>S. California/Mexico</w:t>
            </w:r>
          </w:p>
        </w:tc>
        <w:tc>
          <w:tcPr>
            <w:tcW w:w="2460" w:type="dxa"/>
          </w:tcPr>
          <w:p w14:paraId="30217B53" w14:textId="2AB583C1" w:rsidR="00881AC8" w:rsidRPr="00881AC8" w:rsidRDefault="00881AC8" w:rsidP="00AD74E2">
            <w:pPr>
              <w:jc w:val="center"/>
              <w:cnfStyle w:val="100000000000" w:firstRow="1" w:lastRow="0" w:firstColumn="0" w:lastColumn="0" w:oddVBand="0" w:evenVBand="0" w:oddHBand="0" w:evenHBand="0" w:firstRowFirstColumn="0" w:firstRowLastColumn="0" w:lastRowFirstColumn="0" w:lastRowLastColumn="0"/>
              <w:rPr>
                <w:b w:val="0"/>
                <w:bCs w:val="0"/>
              </w:rPr>
            </w:pPr>
            <w:r>
              <w:t>S. California/NV</w:t>
            </w:r>
          </w:p>
        </w:tc>
        <w:tc>
          <w:tcPr>
            <w:tcW w:w="2345" w:type="dxa"/>
          </w:tcPr>
          <w:p w14:paraId="0F84E464" w14:textId="2FDFC32F" w:rsidR="00881AC8" w:rsidRPr="00881AC8" w:rsidRDefault="00881AC8" w:rsidP="00AD74E2">
            <w:pPr>
              <w:jc w:val="center"/>
              <w:cnfStyle w:val="100000000000" w:firstRow="1" w:lastRow="0" w:firstColumn="0" w:lastColumn="0" w:oddVBand="0" w:evenVBand="0" w:oddHBand="0" w:evenHBand="0" w:firstRowFirstColumn="0" w:firstRowLastColumn="0" w:lastRowFirstColumn="0" w:lastRowLastColumn="0"/>
              <w:rPr>
                <w:b w:val="0"/>
                <w:bCs w:val="0"/>
              </w:rPr>
            </w:pPr>
            <w:r>
              <w:t>AZ/NM</w:t>
            </w:r>
          </w:p>
        </w:tc>
      </w:tr>
      <w:tr w:rsidR="00881AC8" w14:paraId="1A3045AC" w14:textId="77777777" w:rsidTr="00E17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76EDD25E" w14:textId="3CD9F5CC" w:rsidR="00881AC8" w:rsidRDefault="00881AC8" w:rsidP="00AD74E2">
            <w:pPr>
              <w:jc w:val="center"/>
            </w:pPr>
            <w:r>
              <w:t>Red Mountain 500 kV</w:t>
            </w:r>
          </w:p>
          <w:p w14:paraId="1CAC60F4" w14:textId="67810112" w:rsidR="00881AC8" w:rsidRDefault="00881AC8" w:rsidP="00AD74E2">
            <w:pPr>
              <w:jc w:val="center"/>
            </w:pPr>
            <w:r>
              <w:t>Midway 500 kV</w:t>
            </w:r>
          </w:p>
          <w:p w14:paraId="1C102D69" w14:textId="094A09F6" w:rsidR="00881AC8" w:rsidRDefault="00881AC8" w:rsidP="00AD74E2">
            <w:pPr>
              <w:jc w:val="center"/>
            </w:pPr>
            <w:r>
              <w:t>Gregg 230 kV</w:t>
            </w:r>
          </w:p>
          <w:p w14:paraId="33AAD489" w14:textId="166BF449" w:rsidR="00881AC8" w:rsidRDefault="00881AC8" w:rsidP="00AD74E2">
            <w:pPr>
              <w:jc w:val="center"/>
            </w:pPr>
            <w:r>
              <w:t>Folsom 230 kV</w:t>
            </w:r>
          </w:p>
          <w:p w14:paraId="3BA858DF" w14:textId="7109A9FC" w:rsidR="00881AC8" w:rsidRDefault="00881AC8" w:rsidP="00AD74E2">
            <w:pPr>
              <w:jc w:val="center"/>
            </w:pPr>
            <w:r>
              <w:t>Newark 115 kV</w:t>
            </w:r>
          </w:p>
          <w:p w14:paraId="44663954" w14:textId="7F5FC978" w:rsidR="00881AC8" w:rsidRDefault="00881AC8" w:rsidP="00AD74E2">
            <w:pPr>
              <w:jc w:val="center"/>
            </w:pPr>
            <w:r>
              <w:t>Rector 66 kV</w:t>
            </w:r>
          </w:p>
        </w:tc>
        <w:tc>
          <w:tcPr>
            <w:tcW w:w="2850" w:type="dxa"/>
          </w:tcPr>
          <w:p w14:paraId="20B22EF3" w14:textId="40A8F4F5"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Vincent 500 kV</w:t>
            </w:r>
          </w:p>
          <w:p w14:paraId="6EBFD52D" w14:textId="0AF69EF8"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Imperial Valley 500 kV</w:t>
            </w:r>
          </w:p>
          <w:p w14:paraId="50620254" w14:textId="19D10441"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Sylmar 230 kV</w:t>
            </w:r>
          </w:p>
          <w:p w14:paraId="5B002868" w14:textId="3E86859C"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Rosita</w:t>
            </w:r>
            <w:r w:rsidR="00417041">
              <w:t xml:space="preserve"> </w:t>
            </w:r>
            <w:r>
              <w:t>230 kV</w:t>
            </w:r>
          </w:p>
          <w:p w14:paraId="301AFA18" w14:textId="1E78F0A1"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Mesa Rim 69 kV</w:t>
            </w:r>
          </w:p>
          <w:p w14:paraId="15F93C2B" w14:textId="1E055796"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San Onofre 12.47 kV</w:t>
            </w:r>
          </w:p>
        </w:tc>
        <w:tc>
          <w:tcPr>
            <w:tcW w:w="2460" w:type="dxa"/>
          </w:tcPr>
          <w:p w14:paraId="1586021C" w14:textId="7C56C222"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Harry Allen 500 kV</w:t>
            </w:r>
          </w:p>
          <w:p w14:paraId="510BA065" w14:textId="5734E983"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McCullough 500 kV</w:t>
            </w:r>
          </w:p>
          <w:p w14:paraId="461533AF" w14:textId="35FA726D"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Victorville 500 kV</w:t>
            </w:r>
          </w:p>
          <w:p w14:paraId="366C971E" w14:textId="5493F869"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Decatur 230 kV</w:t>
            </w:r>
          </w:p>
          <w:p w14:paraId="7EEE2BDE" w14:textId="509ED9AA"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El Segundo 230 kV</w:t>
            </w:r>
          </w:p>
          <w:p w14:paraId="1215D8EA" w14:textId="10361DA6"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Millers 57.5 kV</w:t>
            </w:r>
          </w:p>
        </w:tc>
        <w:tc>
          <w:tcPr>
            <w:tcW w:w="2345" w:type="dxa"/>
          </w:tcPr>
          <w:p w14:paraId="6B2F46D2" w14:textId="2538F600"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Moenkopi 500 kV</w:t>
            </w:r>
          </w:p>
          <w:p w14:paraId="0FBCE0E0" w14:textId="1124C205"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Rio Puerco 345 kV</w:t>
            </w:r>
          </w:p>
          <w:p w14:paraId="5C0BAB25" w14:textId="3C2AEC32"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Gladstone 230 kV</w:t>
            </w:r>
          </w:p>
          <w:p w14:paraId="46B18601" w14:textId="21000F1B"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Phoenix 230 kV</w:t>
            </w:r>
          </w:p>
          <w:p w14:paraId="236EACDB" w14:textId="44BD4D1C"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Alomogordo 115 kV</w:t>
            </w:r>
          </w:p>
          <w:p w14:paraId="67EA14E3" w14:textId="0A1DD8DC" w:rsidR="00881AC8" w:rsidRDefault="00881AC8" w:rsidP="00AD74E2">
            <w:pPr>
              <w:jc w:val="center"/>
              <w:cnfStyle w:val="000000100000" w:firstRow="0" w:lastRow="0" w:firstColumn="0" w:lastColumn="0" w:oddVBand="0" w:evenVBand="0" w:oddHBand="1" w:evenHBand="0" w:firstRowFirstColumn="0" w:firstRowLastColumn="0" w:lastRowFirstColumn="0" w:lastRowLastColumn="0"/>
            </w:pPr>
            <w:r>
              <w:t>Tucson 47.2 kV</w:t>
            </w:r>
          </w:p>
        </w:tc>
      </w:tr>
    </w:tbl>
    <w:p w14:paraId="086504EF" w14:textId="361538E7" w:rsidR="00C01371" w:rsidRDefault="00C01371" w:rsidP="00AE69A9"/>
    <w:p w14:paraId="6734CC9C" w14:textId="5D1B96F2" w:rsidR="00881AC8" w:rsidRDefault="003149AB" w:rsidP="00AE69A9">
      <w:r>
        <w:t>Functionally, the d</w:t>
      </w:r>
      <w:r w:rsidR="00881AC8">
        <w:t xml:space="preserve">ynamic simulations for evaluating the frequency performance </w:t>
      </w:r>
      <w:r>
        <w:t xml:space="preserve">of the modeled </w:t>
      </w:r>
      <w:r w:rsidR="001F044E">
        <w:t>Western Interconnection</w:t>
      </w:r>
      <w:r>
        <w:t xml:space="preserve"> are achieved by tripping generation to form the</w:t>
      </w:r>
      <w:r w:rsidR="00881AC8">
        <w:t xml:space="preserve"> target generation</w:t>
      </w:r>
      <w:r w:rsidR="005A5A83">
        <w:t>–</w:t>
      </w:r>
      <w:r w:rsidR="00881AC8">
        <w:t>load imbalance (10%, 20%</w:t>
      </w:r>
      <w:r w:rsidR="005A5A83">
        <w:t>,</w:t>
      </w:r>
      <w:r w:rsidR="00881AC8">
        <w:t xml:space="preserve"> and 25%)</w:t>
      </w:r>
      <w:r>
        <w:t>.</w:t>
      </w:r>
      <w:r w:rsidR="004F51CF">
        <w:t xml:space="preserve"> </w:t>
      </w:r>
      <w:r>
        <w:t>After the generation is tripped, the simulation must run for 60 seconds to make sure that (1) the simulation is stable, (2) the frequency recovers to the required level specified in PRC-006</w:t>
      </w:r>
      <w:r w:rsidR="00342F7A">
        <w:t>,</w:t>
      </w:r>
      <w:r>
        <w:t xml:space="preserve"> and (3) additional</w:t>
      </w:r>
      <w:r w:rsidR="003F2176">
        <w:t xml:space="preserve"> data checks can be performed, such as V/Hz (see next section).</w:t>
      </w:r>
      <w:r w:rsidR="00881AC8">
        <w:t xml:space="preserve"> Frequency response plots were produced for each simulation run</w:t>
      </w:r>
      <w:r w:rsidR="00741B7A">
        <w:t>—</w:t>
      </w:r>
      <w:r w:rsidR="00881AC8">
        <w:t xml:space="preserve">at 48 buses for </w:t>
      </w:r>
      <w:r w:rsidR="000A6B9B">
        <w:t xml:space="preserve">the </w:t>
      </w:r>
      <w:r w:rsidR="00881AC8">
        <w:t xml:space="preserve">WECC Island, and at 24 buses </w:t>
      </w:r>
      <w:r w:rsidR="002D2DCF">
        <w:t xml:space="preserve">each </w:t>
      </w:r>
      <w:r w:rsidR="00881AC8">
        <w:t xml:space="preserve">for </w:t>
      </w:r>
      <w:r w:rsidR="000A6B9B">
        <w:t xml:space="preserve">the </w:t>
      </w:r>
      <w:r w:rsidR="00881AC8">
        <w:t>North Island and South Island.</w:t>
      </w:r>
    </w:p>
    <w:p w14:paraId="6C98DDBD" w14:textId="6116DD4B" w:rsidR="00881AC8" w:rsidRDefault="00881AC8" w:rsidP="00881AC8">
      <w:pPr>
        <w:pStyle w:val="Heading2"/>
      </w:pPr>
      <w:bookmarkStart w:id="7" w:name="_Toc118806717"/>
      <w:r>
        <w:t>V/Hz Performance Check</w:t>
      </w:r>
      <w:bookmarkEnd w:id="7"/>
    </w:p>
    <w:p w14:paraId="35C055E8" w14:textId="067ABBE7" w:rsidR="00825510" w:rsidRDefault="00881AC8" w:rsidP="00E17516">
      <w:r>
        <w:t>This verification was performed at each generator bus and generator step-up transformer high-side bus by applying the V/Hz criteria noted in D.B.3.3 in PRC-006-5.</w:t>
      </w:r>
      <w:r w:rsidR="004F51CF">
        <w:t xml:space="preserve"> </w:t>
      </w:r>
      <w:r>
        <w:t xml:space="preserve">That is, for each simulated event, V/Hz </w:t>
      </w:r>
      <w:r w:rsidR="005605BC">
        <w:t>could not exceed 1.18 per unit for more than two seconds cumulatively and could also not exceed 1.10 per unit for more than 45 seconds cumulatively.</w:t>
      </w:r>
      <w:r w:rsidR="004F51CF">
        <w:t xml:space="preserve"> </w:t>
      </w:r>
    </w:p>
    <w:p w14:paraId="3F9FA084" w14:textId="642EDDE2" w:rsidR="005605BC" w:rsidRPr="008601BF" w:rsidRDefault="005605BC" w:rsidP="008601BF">
      <w:pPr>
        <w:pStyle w:val="Heading1"/>
      </w:pPr>
      <w:bookmarkStart w:id="8" w:name="_Toc118806718"/>
      <w:r w:rsidRPr="008601BF">
        <w:t>WECC Island Study</w:t>
      </w:r>
      <w:bookmarkEnd w:id="8"/>
    </w:p>
    <w:p w14:paraId="6658E331" w14:textId="155762DD" w:rsidR="005605BC" w:rsidRDefault="005605BC" w:rsidP="005605BC">
      <w:pPr>
        <w:pStyle w:val="Heading2"/>
      </w:pPr>
      <w:bookmarkStart w:id="9" w:name="_Toc118806719"/>
      <w:r>
        <w:t>WECC 2021HS Case</w:t>
      </w:r>
      <w:bookmarkEnd w:id="9"/>
    </w:p>
    <w:p w14:paraId="4358C58E" w14:textId="3714C781" w:rsidR="005605BC" w:rsidRDefault="007C29F4" w:rsidP="00E17516">
      <w:pPr>
        <w:pStyle w:val="Normal2"/>
      </w:pPr>
      <w:r>
        <w:t xml:space="preserve">Load = </w:t>
      </w:r>
      <w:r w:rsidR="00D200DD">
        <w:t>175,979 MW</w:t>
      </w:r>
      <w:r w:rsidR="00D200DD">
        <w:tab/>
        <w:t>Generation Output = 182,007 MW</w:t>
      </w:r>
    </w:p>
    <w:p w14:paraId="216F5957" w14:textId="359042F1" w:rsidR="00D200DD" w:rsidRDefault="00D200DD" w:rsidP="00D200DD">
      <w:pPr>
        <w:pStyle w:val="Heading3"/>
      </w:pPr>
      <w:bookmarkStart w:id="10" w:name="_W21HS_Imbalance"/>
      <w:bookmarkEnd w:id="10"/>
      <w:r>
        <w:t>W21HS Imbalance</w:t>
      </w:r>
    </w:p>
    <w:tbl>
      <w:tblPr>
        <w:tblStyle w:val="WECCTable"/>
        <w:tblW w:w="10080" w:type="dxa"/>
        <w:tblLook w:val="04A0" w:firstRow="1" w:lastRow="0" w:firstColumn="1" w:lastColumn="0" w:noHBand="0" w:noVBand="1"/>
      </w:tblPr>
      <w:tblGrid>
        <w:gridCol w:w="3101"/>
        <w:gridCol w:w="1921"/>
        <w:gridCol w:w="1957"/>
        <w:gridCol w:w="3101"/>
      </w:tblGrid>
      <w:tr w:rsidR="00D200DD" w14:paraId="37B92127" w14:textId="77777777" w:rsidTr="00E1751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tcPr>
          <w:p w14:paraId="154E7CE6" w14:textId="165450A3" w:rsidR="00D200DD" w:rsidRDefault="00D200DD" w:rsidP="00E17516">
            <w:pPr>
              <w:keepNext/>
              <w:keepLines/>
              <w:jc w:val="center"/>
            </w:pPr>
            <w:r>
              <w:t>Imbalance</w:t>
            </w:r>
          </w:p>
        </w:tc>
        <w:tc>
          <w:tcPr>
            <w:tcW w:w="0" w:type="dxa"/>
            <w:gridSpan w:val="2"/>
          </w:tcPr>
          <w:p w14:paraId="2CC673AE" w14:textId="2A31A4B8" w:rsidR="00D200DD" w:rsidRDefault="00D200DD" w:rsidP="00E17516">
            <w:pPr>
              <w:keepNext/>
              <w:keepLines/>
              <w:jc w:val="center"/>
              <w:cnfStyle w:val="100000000000" w:firstRow="1" w:lastRow="0" w:firstColumn="0" w:lastColumn="0" w:oddVBand="0" w:evenVBand="0" w:oddHBand="0" w:evenHBand="0" w:firstRowFirstColumn="0" w:firstRowLastColumn="0" w:lastRowFirstColumn="0" w:lastRowLastColumn="0"/>
            </w:pPr>
            <w:r>
              <w:t>Generation Tripped, MW</w:t>
            </w:r>
          </w:p>
        </w:tc>
        <w:tc>
          <w:tcPr>
            <w:tcW w:w="0" w:type="dxa"/>
          </w:tcPr>
          <w:p w14:paraId="5450B83F" w14:textId="7CAFCF54" w:rsidR="00D200DD" w:rsidRDefault="00D200DD" w:rsidP="00E17516">
            <w:pPr>
              <w:keepNext/>
              <w:keepLines/>
              <w:jc w:val="center"/>
              <w:cnfStyle w:val="100000000000" w:firstRow="1" w:lastRow="0" w:firstColumn="0" w:lastColumn="0" w:oddVBand="0" w:evenVBand="0" w:oddHBand="0" w:evenHBand="0" w:firstRowFirstColumn="0" w:firstRowLastColumn="0" w:lastRowFirstColumn="0" w:lastRowLastColumn="0"/>
            </w:pPr>
            <w:r>
              <w:t>Imbalance</w:t>
            </w:r>
          </w:p>
        </w:tc>
      </w:tr>
      <w:tr w:rsidR="00D200DD" w14:paraId="4D4A362A" w14:textId="77777777" w:rsidTr="00E17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2B628B"/>
          </w:tcPr>
          <w:p w14:paraId="5439ADF5" w14:textId="7800B0AF" w:rsidR="00D200DD" w:rsidRPr="00E17516" w:rsidRDefault="00D200DD" w:rsidP="00E17516">
            <w:pPr>
              <w:keepNext/>
              <w:keepLines/>
              <w:jc w:val="center"/>
              <w:rPr>
                <w:color w:val="FFFFFF" w:themeColor="background1"/>
              </w:rPr>
            </w:pPr>
            <w:r w:rsidRPr="00E17516">
              <w:rPr>
                <w:color w:val="FFFFFF" w:themeColor="background1"/>
              </w:rPr>
              <w:t>Target</w:t>
            </w:r>
          </w:p>
        </w:tc>
        <w:tc>
          <w:tcPr>
            <w:tcW w:w="0" w:type="dxa"/>
            <w:shd w:val="clear" w:color="auto" w:fill="2B628B"/>
          </w:tcPr>
          <w:p w14:paraId="43D37336" w14:textId="7EC5B331" w:rsidR="00D200DD" w:rsidRPr="00E17516" w:rsidRDefault="00D200DD" w:rsidP="00E17516">
            <w:pPr>
              <w:keepNext/>
              <w:keepLines/>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17516">
              <w:rPr>
                <w:color w:val="FFFFFF" w:themeColor="background1"/>
              </w:rPr>
              <w:t>Target</w:t>
            </w:r>
          </w:p>
        </w:tc>
        <w:tc>
          <w:tcPr>
            <w:tcW w:w="0" w:type="dxa"/>
            <w:shd w:val="clear" w:color="auto" w:fill="2B628B"/>
          </w:tcPr>
          <w:p w14:paraId="21F7A4FA" w14:textId="1AC91F2E" w:rsidR="00D200DD" w:rsidRPr="00E17516" w:rsidRDefault="00D200DD" w:rsidP="00E17516">
            <w:pPr>
              <w:keepNext/>
              <w:keepLines/>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17516">
              <w:rPr>
                <w:color w:val="FFFFFF" w:themeColor="background1"/>
              </w:rPr>
              <w:t>Actual</w:t>
            </w:r>
          </w:p>
        </w:tc>
        <w:tc>
          <w:tcPr>
            <w:tcW w:w="0" w:type="dxa"/>
            <w:shd w:val="clear" w:color="auto" w:fill="2B628B"/>
          </w:tcPr>
          <w:p w14:paraId="3480D3CD" w14:textId="450E9BC6" w:rsidR="00D200DD" w:rsidRPr="00E17516" w:rsidRDefault="00D200DD" w:rsidP="00E17516">
            <w:pPr>
              <w:keepNext/>
              <w:keepLines/>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17516">
              <w:rPr>
                <w:color w:val="FFFFFF" w:themeColor="background1"/>
              </w:rPr>
              <w:t>Actual</w:t>
            </w:r>
          </w:p>
        </w:tc>
      </w:tr>
      <w:tr w:rsidR="00D200DD" w14:paraId="50C2C9FF" w14:textId="77777777" w:rsidTr="00E17516">
        <w:tc>
          <w:tcPr>
            <w:cnfStyle w:val="001000000000" w:firstRow="0" w:lastRow="0" w:firstColumn="1" w:lastColumn="0" w:oddVBand="0" w:evenVBand="0" w:oddHBand="0" w:evenHBand="0" w:firstRowFirstColumn="0" w:firstRowLastColumn="0" w:lastRowFirstColumn="0" w:lastRowLastColumn="0"/>
            <w:tcW w:w="0" w:type="dxa"/>
          </w:tcPr>
          <w:p w14:paraId="330CC92B" w14:textId="117EEBF9" w:rsidR="00D200DD" w:rsidRDefault="00D200DD" w:rsidP="00E17516">
            <w:pPr>
              <w:keepNext/>
              <w:keepLines/>
              <w:jc w:val="center"/>
            </w:pPr>
            <w:r>
              <w:t>10%</w:t>
            </w:r>
          </w:p>
        </w:tc>
        <w:tc>
          <w:tcPr>
            <w:tcW w:w="0" w:type="dxa"/>
          </w:tcPr>
          <w:p w14:paraId="0C8E3D48" w14:textId="1D6CDF3D" w:rsidR="00D200DD" w:rsidRDefault="00D200DD" w:rsidP="00E17516">
            <w:pPr>
              <w:keepNext/>
              <w:keepLines/>
              <w:jc w:val="center"/>
              <w:cnfStyle w:val="000000000000" w:firstRow="0" w:lastRow="0" w:firstColumn="0" w:lastColumn="0" w:oddVBand="0" w:evenVBand="0" w:oddHBand="0" w:evenHBand="0" w:firstRowFirstColumn="0" w:firstRowLastColumn="0" w:lastRowFirstColumn="0" w:lastRowLastColumn="0"/>
            </w:pPr>
            <w:r>
              <w:t>23</w:t>
            </w:r>
            <w:r w:rsidR="00FA45F5">
              <w:t>,</w:t>
            </w:r>
            <w:r>
              <w:t>626</w:t>
            </w:r>
          </w:p>
        </w:tc>
        <w:tc>
          <w:tcPr>
            <w:tcW w:w="0" w:type="dxa"/>
          </w:tcPr>
          <w:p w14:paraId="47D1B1A5" w14:textId="009AAD65" w:rsidR="00564B76" w:rsidRDefault="000A6B9B" w:rsidP="00E17516">
            <w:pPr>
              <w:keepNext/>
              <w:keepLines/>
              <w:jc w:val="center"/>
              <w:cnfStyle w:val="000000000000" w:firstRow="0" w:lastRow="0" w:firstColumn="0" w:lastColumn="0" w:oddVBand="0" w:evenVBand="0" w:oddHBand="0" w:evenHBand="0" w:firstRowFirstColumn="0" w:firstRowLastColumn="0" w:lastRowFirstColumn="0" w:lastRowLastColumn="0"/>
            </w:pPr>
            <w:r>
              <w:t>24</w:t>
            </w:r>
            <w:r w:rsidR="00FA45F5">
              <w:t>,</w:t>
            </w:r>
            <w:r>
              <w:t>284</w:t>
            </w:r>
          </w:p>
        </w:tc>
        <w:tc>
          <w:tcPr>
            <w:tcW w:w="0" w:type="dxa"/>
          </w:tcPr>
          <w:p w14:paraId="5298F383" w14:textId="3C3AA002" w:rsidR="00D200DD" w:rsidRDefault="000A6B9B" w:rsidP="00E17516">
            <w:pPr>
              <w:keepNext/>
              <w:keepLines/>
              <w:jc w:val="center"/>
              <w:cnfStyle w:val="000000000000" w:firstRow="0" w:lastRow="0" w:firstColumn="0" w:lastColumn="0" w:oddVBand="0" w:evenVBand="0" w:oddHBand="0" w:evenHBand="0" w:firstRowFirstColumn="0" w:firstRowLastColumn="0" w:lastRowFirstColumn="0" w:lastRowLastColumn="0"/>
            </w:pPr>
            <w:r>
              <w:t>10.4%</w:t>
            </w:r>
          </w:p>
        </w:tc>
      </w:tr>
      <w:tr w:rsidR="00D200DD" w14:paraId="4D8F2264" w14:textId="77777777" w:rsidTr="00E17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BCC1A92" w14:textId="66960007" w:rsidR="00D200DD" w:rsidRDefault="00D200DD" w:rsidP="00E17516">
            <w:pPr>
              <w:keepNext/>
              <w:keepLines/>
              <w:jc w:val="center"/>
            </w:pPr>
            <w:r>
              <w:t>20%</w:t>
            </w:r>
          </w:p>
        </w:tc>
        <w:tc>
          <w:tcPr>
            <w:tcW w:w="0" w:type="dxa"/>
          </w:tcPr>
          <w:p w14:paraId="40243233" w14:textId="42A172DE" w:rsidR="00D200DD" w:rsidRDefault="00D200DD" w:rsidP="00E17516">
            <w:pPr>
              <w:keepNext/>
              <w:keepLines/>
              <w:jc w:val="center"/>
              <w:cnfStyle w:val="000000100000" w:firstRow="0" w:lastRow="0" w:firstColumn="0" w:lastColumn="0" w:oddVBand="0" w:evenVBand="0" w:oddHBand="1" w:evenHBand="0" w:firstRowFirstColumn="0" w:firstRowLastColumn="0" w:lastRowFirstColumn="0" w:lastRowLastColumn="0"/>
            </w:pPr>
            <w:r>
              <w:t>41</w:t>
            </w:r>
            <w:r w:rsidR="00FA45F5">
              <w:t>,</w:t>
            </w:r>
            <w:r>
              <w:t>224</w:t>
            </w:r>
          </w:p>
        </w:tc>
        <w:tc>
          <w:tcPr>
            <w:tcW w:w="0" w:type="dxa"/>
          </w:tcPr>
          <w:p w14:paraId="47A69C3A" w14:textId="719027E8" w:rsidR="00D200DD" w:rsidRDefault="000A6B9B" w:rsidP="00E17516">
            <w:pPr>
              <w:keepNext/>
              <w:keepLines/>
              <w:jc w:val="center"/>
              <w:cnfStyle w:val="000000100000" w:firstRow="0" w:lastRow="0" w:firstColumn="0" w:lastColumn="0" w:oddVBand="0" w:evenVBand="0" w:oddHBand="1" w:evenHBand="0" w:firstRowFirstColumn="0" w:firstRowLastColumn="0" w:lastRowFirstColumn="0" w:lastRowLastColumn="0"/>
            </w:pPr>
            <w:r>
              <w:t>41</w:t>
            </w:r>
            <w:r w:rsidR="00FA45F5">
              <w:t>,</w:t>
            </w:r>
            <w:r>
              <w:t>383</w:t>
            </w:r>
          </w:p>
        </w:tc>
        <w:tc>
          <w:tcPr>
            <w:tcW w:w="0" w:type="dxa"/>
          </w:tcPr>
          <w:p w14:paraId="5DC444C5" w14:textId="5EC444E1" w:rsidR="00D200DD" w:rsidRDefault="000A6B9B" w:rsidP="00E17516">
            <w:pPr>
              <w:keepNext/>
              <w:keepLines/>
              <w:jc w:val="center"/>
              <w:cnfStyle w:val="000000100000" w:firstRow="0" w:lastRow="0" w:firstColumn="0" w:lastColumn="0" w:oddVBand="0" w:evenVBand="0" w:oddHBand="1" w:evenHBand="0" w:firstRowFirstColumn="0" w:firstRowLastColumn="0" w:lastRowFirstColumn="0" w:lastRowLastColumn="0"/>
            </w:pPr>
            <w:r>
              <w:t>20.1%</w:t>
            </w:r>
          </w:p>
        </w:tc>
      </w:tr>
      <w:tr w:rsidR="00D200DD" w14:paraId="65A59192" w14:textId="77777777" w:rsidTr="00E17516">
        <w:tc>
          <w:tcPr>
            <w:cnfStyle w:val="001000000000" w:firstRow="0" w:lastRow="0" w:firstColumn="1" w:lastColumn="0" w:oddVBand="0" w:evenVBand="0" w:oddHBand="0" w:evenHBand="0" w:firstRowFirstColumn="0" w:firstRowLastColumn="0" w:lastRowFirstColumn="0" w:lastRowLastColumn="0"/>
            <w:tcW w:w="0" w:type="dxa"/>
          </w:tcPr>
          <w:p w14:paraId="07273497" w14:textId="3EBDDA0C" w:rsidR="00D200DD" w:rsidRDefault="00D200DD" w:rsidP="00E17516">
            <w:pPr>
              <w:keepNext/>
              <w:keepLines/>
              <w:jc w:val="center"/>
            </w:pPr>
            <w:r>
              <w:t>25%</w:t>
            </w:r>
          </w:p>
        </w:tc>
        <w:tc>
          <w:tcPr>
            <w:tcW w:w="0" w:type="dxa"/>
          </w:tcPr>
          <w:p w14:paraId="06194BAB" w14:textId="70D38DA4" w:rsidR="00D200DD" w:rsidRDefault="00D200DD" w:rsidP="00E17516">
            <w:pPr>
              <w:keepNext/>
              <w:keepLines/>
              <w:jc w:val="center"/>
              <w:cnfStyle w:val="000000000000" w:firstRow="0" w:lastRow="0" w:firstColumn="0" w:lastColumn="0" w:oddVBand="0" w:evenVBand="0" w:oddHBand="0" w:evenHBand="0" w:firstRowFirstColumn="0" w:firstRowLastColumn="0" w:lastRowFirstColumn="0" w:lastRowLastColumn="0"/>
            </w:pPr>
            <w:r>
              <w:t>50</w:t>
            </w:r>
            <w:r w:rsidR="00FA45F5">
              <w:t>,</w:t>
            </w:r>
            <w:r>
              <w:t>023</w:t>
            </w:r>
          </w:p>
        </w:tc>
        <w:tc>
          <w:tcPr>
            <w:tcW w:w="0" w:type="dxa"/>
          </w:tcPr>
          <w:p w14:paraId="13788530" w14:textId="5CCE1D8D" w:rsidR="00D200DD" w:rsidRDefault="000A6B9B" w:rsidP="00E17516">
            <w:pPr>
              <w:keepNext/>
              <w:keepLines/>
              <w:jc w:val="center"/>
              <w:cnfStyle w:val="000000000000" w:firstRow="0" w:lastRow="0" w:firstColumn="0" w:lastColumn="0" w:oddVBand="0" w:evenVBand="0" w:oddHBand="0" w:evenHBand="0" w:firstRowFirstColumn="0" w:firstRowLastColumn="0" w:lastRowFirstColumn="0" w:lastRowLastColumn="0"/>
            </w:pPr>
            <w:r>
              <w:t>50</w:t>
            </w:r>
            <w:r w:rsidR="00FA45F5">
              <w:t>,</w:t>
            </w:r>
            <w:r>
              <w:t>076</w:t>
            </w:r>
          </w:p>
        </w:tc>
        <w:tc>
          <w:tcPr>
            <w:tcW w:w="0" w:type="dxa"/>
          </w:tcPr>
          <w:p w14:paraId="119A4068" w14:textId="471D4F51" w:rsidR="00D200DD" w:rsidRDefault="000A6B9B" w:rsidP="00E17516">
            <w:pPr>
              <w:keepNext/>
              <w:keepLines/>
              <w:jc w:val="center"/>
              <w:cnfStyle w:val="000000000000" w:firstRow="0" w:lastRow="0" w:firstColumn="0" w:lastColumn="0" w:oddVBand="0" w:evenVBand="0" w:oddHBand="0" w:evenHBand="0" w:firstRowFirstColumn="0" w:firstRowLastColumn="0" w:lastRowFirstColumn="0" w:lastRowLastColumn="0"/>
            </w:pPr>
            <w:r>
              <w:t>25.0%</w:t>
            </w:r>
          </w:p>
        </w:tc>
      </w:tr>
    </w:tbl>
    <w:p w14:paraId="5433A7DE" w14:textId="07CB0F65" w:rsidR="00564B76" w:rsidRDefault="00564B76" w:rsidP="00564B76">
      <w:pPr>
        <w:pStyle w:val="Heading3"/>
      </w:pPr>
      <w:bookmarkStart w:id="11" w:name="_W21HS_Frequency_Performance"/>
      <w:bookmarkEnd w:id="11"/>
      <w:r>
        <w:t>W21HS Frequency Performance</w:t>
      </w:r>
    </w:p>
    <w:p w14:paraId="141A469F" w14:textId="1C6E5165" w:rsidR="00564B76" w:rsidRDefault="00564B76" w:rsidP="00564B76">
      <w:r>
        <w:t>The frequency response plots are included in Appendix A.</w:t>
      </w:r>
      <w:r w:rsidR="004F51CF">
        <w:t xml:space="preserve"> </w:t>
      </w:r>
      <w:r w:rsidR="00D06971">
        <w:t>Frequency performance results from these plots for the 10% and 20% imbalance simulations meet requirements specified in D.B.3.1 and D.B.3.2 in PRC-006-5.</w:t>
      </w:r>
      <w:r w:rsidR="004F51CF">
        <w:t xml:space="preserve"> </w:t>
      </w:r>
      <w:r w:rsidR="00C73C25">
        <w:t>However, t</w:t>
      </w:r>
      <w:r w:rsidR="00D06971">
        <w:t xml:space="preserve">he 25% imbalance simulation failed to </w:t>
      </w:r>
      <w:r w:rsidR="00C73C25">
        <w:t xml:space="preserve">run the required </w:t>
      </w:r>
      <w:r w:rsidR="003F2176">
        <w:t>60 seconds</w:t>
      </w:r>
      <w:r w:rsidR="001A4045">
        <w:t xml:space="preserve"> and failed at </w:t>
      </w:r>
      <w:r w:rsidR="006453CC">
        <w:t>47</w:t>
      </w:r>
      <w:r w:rsidR="001A4045">
        <w:t xml:space="preserve"> seconds</w:t>
      </w:r>
      <w:r w:rsidR="002B3D57">
        <w:t>,</w:t>
      </w:r>
      <w:r w:rsidR="001A4045">
        <w:t xml:space="preserve"> </w:t>
      </w:r>
      <w:r w:rsidR="000F5A85">
        <w:t>shown</w:t>
      </w:r>
      <w:r w:rsidR="001A4045">
        <w:t xml:space="preserve"> in</w:t>
      </w:r>
      <w:r w:rsidR="00272950">
        <w:t xml:space="preserve"> </w:t>
      </w:r>
      <w:r w:rsidR="00AE51FA">
        <w:fldChar w:fldCharType="begin"/>
      </w:r>
      <w:r w:rsidR="00AE51FA">
        <w:instrText xml:space="preserve"> REF _Ref118809357 \h </w:instrText>
      </w:r>
      <w:r w:rsidR="00AE51FA">
        <w:fldChar w:fldCharType="separate"/>
      </w:r>
      <w:r w:rsidR="00AE51FA">
        <w:t xml:space="preserve">Figure </w:t>
      </w:r>
      <w:r w:rsidR="00AE51FA">
        <w:rPr>
          <w:noProof/>
        </w:rPr>
        <w:t>1</w:t>
      </w:r>
      <w:r w:rsidR="00AE51FA">
        <w:fldChar w:fldCharType="end"/>
      </w:r>
      <w:r w:rsidR="00C73C25">
        <w:t>.</w:t>
      </w:r>
      <w:r w:rsidR="004F51CF">
        <w:t xml:space="preserve"> </w:t>
      </w:r>
      <w:r w:rsidR="0017359A">
        <w:t xml:space="preserve">Additional results point to voltage collapse at lower voltage levels </w:t>
      </w:r>
      <w:r w:rsidR="002E1CF5">
        <w:t>shown</w:t>
      </w:r>
      <w:r w:rsidR="0017359A">
        <w:t xml:space="preserve"> in</w:t>
      </w:r>
      <w:r w:rsidR="00D5658C">
        <w:t xml:space="preserve"> </w:t>
      </w:r>
      <w:r w:rsidR="00AE51FA">
        <w:fldChar w:fldCharType="begin"/>
      </w:r>
      <w:r w:rsidR="00AE51FA">
        <w:instrText xml:space="preserve"> REF _Ref118809374 \h </w:instrText>
      </w:r>
      <w:r w:rsidR="00AE51FA">
        <w:fldChar w:fldCharType="separate"/>
      </w:r>
      <w:r w:rsidR="00AE51FA">
        <w:t xml:space="preserve">Figure </w:t>
      </w:r>
      <w:r w:rsidR="00AE51FA">
        <w:rPr>
          <w:noProof/>
        </w:rPr>
        <w:t>2</w:t>
      </w:r>
      <w:r w:rsidR="00AE51FA">
        <w:fldChar w:fldCharType="end"/>
      </w:r>
      <w:r w:rsidR="00C73C25">
        <w:t>.</w:t>
      </w:r>
      <w:r w:rsidR="004F51CF">
        <w:t xml:space="preserve"> </w:t>
      </w:r>
      <w:r w:rsidR="00C73C25">
        <w:t>Because of this, the WECC Plan does not meet the frequency performance requirements specified in D.B.3.1 and D.B.3.2 in PRC-006-5 for the 25% imbalance.</w:t>
      </w:r>
    </w:p>
    <w:p w14:paraId="7C0FCDC2" w14:textId="77777777" w:rsidR="007731C1" w:rsidRDefault="006453CC" w:rsidP="007731C1">
      <w:r>
        <w:rPr>
          <w:noProof/>
        </w:rPr>
        <w:drawing>
          <wp:inline distT="0" distB="0" distL="0" distR="0" wp14:anchorId="74E503A8" wp14:editId="745BE1AD">
            <wp:extent cx="6400800" cy="3390265"/>
            <wp:effectExtent l="0" t="0" r="0" b="635"/>
            <wp:docPr id="63" name="Picture 6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3390265"/>
                    </a:xfrm>
                    <a:prstGeom prst="rect">
                      <a:avLst/>
                    </a:prstGeom>
                  </pic:spPr>
                </pic:pic>
              </a:graphicData>
            </a:graphic>
          </wp:inline>
        </w:drawing>
      </w:r>
    </w:p>
    <w:p w14:paraId="767BDFD5" w14:textId="4EDC6771" w:rsidR="00564B76" w:rsidRPr="007731C1" w:rsidRDefault="007731C1" w:rsidP="007731C1">
      <w:pPr>
        <w:pStyle w:val="Caption"/>
      </w:pPr>
      <w:bookmarkStart w:id="12" w:name="_Ref118809357"/>
      <w:r>
        <w:t xml:space="preserve">Figure </w:t>
      </w:r>
      <w:fldSimple w:instr=" SEQ Figure \* ARABIC ">
        <w:r w:rsidR="00537144">
          <w:rPr>
            <w:noProof/>
          </w:rPr>
          <w:t>1</w:t>
        </w:r>
      </w:fldSimple>
      <w:bookmarkEnd w:id="12"/>
      <w:r>
        <w:t>: Unstable System</w:t>
      </w:r>
    </w:p>
    <w:p w14:paraId="2C658B45" w14:textId="77777777" w:rsidR="007731C1" w:rsidRDefault="00840967" w:rsidP="007731C1">
      <w:bookmarkStart w:id="13" w:name="_Toc117518602"/>
      <w:bookmarkStart w:id="14" w:name="_Toc118388600"/>
      <w:bookmarkStart w:id="15" w:name="_Toc118389492"/>
      <w:r>
        <w:rPr>
          <w:noProof/>
        </w:rPr>
        <w:drawing>
          <wp:inline distT="0" distB="0" distL="0" distR="0" wp14:anchorId="255FD0A7" wp14:editId="3169D57B">
            <wp:extent cx="6400800" cy="321945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3219450"/>
                    </a:xfrm>
                    <a:prstGeom prst="rect">
                      <a:avLst/>
                    </a:prstGeom>
                  </pic:spPr>
                </pic:pic>
              </a:graphicData>
            </a:graphic>
          </wp:inline>
        </w:drawing>
      </w:r>
      <w:bookmarkEnd w:id="13"/>
      <w:bookmarkEnd w:id="14"/>
      <w:bookmarkEnd w:id="15"/>
    </w:p>
    <w:p w14:paraId="34CF7FBB" w14:textId="1D559371" w:rsidR="0097682F" w:rsidRPr="007731C1" w:rsidRDefault="007731C1" w:rsidP="007731C1">
      <w:pPr>
        <w:pStyle w:val="Caption"/>
      </w:pPr>
      <w:bookmarkStart w:id="16" w:name="_Ref118809374"/>
      <w:r>
        <w:t xml:space="preserve">Figure </w:t>
      </w:r>
      <w:fldSimple w:instr=" SEQ Figure \* ARABIC ">
        <w:r w:rsidR="00537144">
          <w:rPr>
            <w:noProof/>
          </w:rPr>
          <w:t>2</w:t>
        </w:r>
      </w:fldSimple>
      <w:bookmarkEnd w:id="16"/>
      <w:r>
        <w:t>: Sub-100kV Voltage</w:t>
      </w:r>
    </w:p>
    <w:p w14:paraId="29B216D5" w14:textId="5929D4A4" w:rsidR="00564B76" w:rsidRDefault="00564B76" w:rsidP="00564B76">
      <w:pPr>
        <w:pStyle w:val="Heading2"/>
      </w:pPr>
      <w:bookmarkStart w:id="17" w:name="_Toc118806720"/>
      <w:r>
        <w:t>WECC 2024LSP Case</w:t>
      </w:r>
      <w:bookmarkEnd w:id="17"/>
    </w:p>
    <w:p w14:paraId="3022A15B" w14:textId="4A27D13D" w:rsidR="00564B76" w:rsidRDefault="00564B76" w:rsidP="00E17516">
      <w:pPr>
        <w:pStyle w:val="Normal2"/>
      </w:pPr>
      <w:r>
        <w:t>Load = 92,054 MW</w:t>
      </w:r>
      <w:r>
        <w:tab/>
        <w:t>Generation Output = 94,604 MW</w:t>
      </w:r>
    </w:p>
    <w:p w14:paraId="3B94DE79" w14:textId="2648358D" w:rsidR="00564B76" w:rsidRDefault="00564B76" w:rsidP="00564B76">
      <w:pPr>
        <w:pStyle w:val="Heading3"/>
      </w:pPr>
      <w:r>
        <w:t>W24LSP Imbalance</w:t>
      </w:r>
    </w:p>
    <w:tbl>
      <w:tblPr>
        <w:tblStyle w:val="WECCTable"/>
        <w:tblW w:w="0" w:type="auto"/>
        <w:tblLook w:val="04A0" w:firstRow="1" w:lastRow="0" w:firstColumn="1" w:lastColumn="0" w:noHBand="0" w:noVBand="1"/>
      </w:tblPr>
      <w:tblGrid>
        <w:gridCol w:w="2432"/>
        <w:gridCol w:w="2517"/>
        <w:gridCol w:w="2518"/>
        <w:gridCol w:w="2518"/>
      </w:tblGrid>
      <w:tr w:rsidR="00564B76" w14:paraId="7B4BF46A" w14:textId="77777777" w:rsidTr="00E1751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32" w:type="dxa"/>
          </w:tcPr>
          <w:p w14:paraId="5927AD8F" w14:textId="77777777" w:rsidR="00564B76" w:rsidRDefault="00564B76" w:rsidP="00AD74E2">
            <w:pPr>
              <w:jc w:val="center"/>
            </w:pPr>
            <w:r>
              <w:t>Imbalance</w:t>
            </w:r>
          </w:p>
        </w:tc>
        <w:tc>
          <w:tcPr>
            <w:tcW w:w="5035" w:type="dxa"/>
            <w:gridSpan w:val="2"/>
          </w:tcPr>
          <w:p w14:paraId="623A2C7A" w14:textId="77777777" w:rsidR="00564B76" w:rsidRDefault="00564B76" w:rsidP="00AD74E2">
            <w:pPr>
              <w:jc w:val="center"/>
              <w:cnfStyle w:val="100000000000" w:firstRow="1" w:lastRow="0" w:firstColumn="0" w:lastColumn="0" w:oddVBand="0" w:evenVBand="0" w:oddHBand="0" w:evenHBand="0" w:firstRowFirstColumn="0" w:firstRowLastColumn="0" w:lastRowFirstColumn="0" w:lastRowLastColumn="0"/>
            </w:pPr>
            <w:r>
              <w:t>Generation Tripped, MW</w:t>
            </w:r>
          </w:p>
        </w:tc>
        <w:tc>
          <w:tcPr>
            <w:tcW w:w="2518" w:type="dxa"/>
          </w:tcPr>
          <w:p w14:paraId="6CC922E1" w14:textId="77777777" w:rsidR="00564B76" w:rsidRDefault="00564B76" w:rsidP="00AD74E2">
            <w:pPr>
              <w:jc w:val="center"/>
              <w:cnfStyle w:val="100000000000" w:firstRow="1" w:lastRow="0" w:firstColumn="0" w:lastColumn="0" w:oddVBand="0" w:evenVBand="0" w:oddHBand="0" w:evenHBand="0" w:firstRowFirstColumn="0" w:firstRowLastColumn="0" w:lastRowFirstColumn="0" w:lastRowLastColumn="0"/>
            </w:pPr>
            <w:r>
              <w:t>Imbalance</w:t>
            </w:r>
          </w:p>
        </w:tc>
      </w:tr>
      <w:tr w:rsidR="00564B76" w14:paraId="5F4DBB8D" w14:textId="77777777" w:rsidTr="00E17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dxa"/>
            <w:shd w:val="clear" w:color="auto" w:fill="2B628B"/>
          </w:tcPr>
          <w:p w14:paraId="2BEC8F41" w14:textId="77777777" w:rsidR="00564B76" w:rsidRPr="00E17516" w:rsidRDefault="00564B76" w:rsidP="00AD74E2">
            <w:pPr>
              <w:jc w:val="center"/>
              <w:rPr>
                <w:color w:val="FFFFFF" w:themeColor="background1"/>
              </w:rPr>
            </w:pPr>
            <w:r w:rsidRPr="00E17516">
              <w:rPr>
                <w:color w:val="FFFFFF" w:themeColor="background1"/>
              </w:rPr>
              <w:t>Target</w:t>
            </w:r>
          </w:p>
        </w:tc>
        <w:tc>
          <w:tcPr>
            <w:tcW w:w="2517" w:type="dxa"/>
            <w:shd w:val="clear" w:color="auto" w:fill="2B628B"/>
          </w:tcPr>
          <w:p w14:paraId="2D40771F" w14:textId="77777777" w:rsidR="00564B76" w:rsidRPr="00E17516" w:rsidRDefault="00564B76"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17516">
              <w:rPr>
                <w:color w:val="FFFFFF" w:themeColor="background1"/>
              </w:rPr>
              <w:t>Target</w:t>
            </w:r>
          </w:p>
        </w:tc>
        <w:tc>
          <w:tcPr>
            <w:tcW w:w="2518" w:type="dxa"/>
            <w:shd w:val="clear" w:color="auto" w:fill="2B628B"/>
          </w:tcPr>
          <w:p w14:paraId="1D26B72E" w14:textId="77777777" w:rsidR="00564B76" w:rsidRPr="00E17516" w:rsidRDefault="00564B76"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17516">
              <w:rPr>
                <w:color w:val="FFFFFF" w:themeColor="background1"/>
              </w:rPr>
              <w:t>Actual</w:t>
            </w:r>
          </w:p>
        </w:tc>
        <w:tc>
          <w:tcPr>
            <w:tcW w:w="2518" w:type="dxa"/>
            <w:shd w:val="clear" w:color="auto" w:fill="2B628B"/>
          </w:tcPr>
          <w:p w14:paraId="714E2E28" w14:textId="77777777" w:rsidR="00564B76" w:rsidRPr="00E17516" w:rsidRDefault="00564B76"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17516">
              <w:rPr>
                <w:color w:val="FFFFFF" w:themeColor="background1"/>
              </w:rPr>
              <w:t>Actual</w:t>
            </w:r>
          </w:p>
        </w:tc>
      </w:tr>
      <w:tr w:rsidR="00564B76" w14:paraId="0669CE48" w14:textId="77777777" w:rsidTr="00E17516">
        <w:tc>
          <w:tcPr>
            <w:cnfStyle w:val="001000000000" w:firstRow="0" w:lastRow="0" w:firstColumn="1" w:lastColumn="0" w:oddVBand="0" w:evenVBand="0" w:oddHBand="0" w:evenHBand="0" w:firstRowFirstColumn="0" w:firstRowLastColumn="0" w:lastRowFirstColumn="0" w:lastRowLastColumn="0"/>
            <w:tcW w:w="2432" w:type="dxa"/>
          </w:tcPr>
          <w:p w14:paraId="4420F65A" w14:textId="77777777" w:rsidR="00564B76" w:rsidRDefault="00564B76" w:rsidP="00AD74E2">
            <w:pPr>
              <w:jc w:val="center"/>
            </w:pPr>
            <w:r>
              <w:t>10%</w:t>
            </w:r>
          </w:p>
        </w:tc>
        <w:tc>
          <w:tcPr>
            <w:tcW w:w="2517" w:type="dxa"/>
          </w:tcPr>
          <w:p w14:paraId="3F97A446" w14:textId="3B7F5592" w:rsidR="00564B76" w:rsidRDefault="00564B76" w:rsidP="00AD74E2">
            <w:pPr>
              <w:jc w:val="center"/>
              <w:cnfStyle w:val="000000000000" w:firstRow="0" w:lastRow="0" w:firstColumn="0" w:lastColumn="0" w:oddVBand="0" w:evenVBand="0" w:oddHBand="0" w:evenHBand="0" w:firstRowFirstColumn="0" w:firstRowLastColumn="0" w:lastRowFirstColumn="0" w:lastRowLastColumn="0"/>
            </w:pPr>
            <w:r>
              <w:t>11</w:t>
            </w:r>
            <w:r w:rsidR="00182C68">
              <w:t>,</w:t>
            </w:r>
            <w:r>
              <w:t>756</w:t>
            </w:r>
          </w:p>
        </w:tc>
        <w:tc>
          <w:tcPr>
            <w:tcW w:w="2518" w:type="dxa"/>
          </w:tcPr>
          <w:p w14:paraId="3785F982" w14:textId="2C36F06F" w:rsidR="00CF5863" w:rsidRDefault="00CF5863" w:rsidP="00CF5863">
            <w:pPr>
              <w:jc w:val="center"/>
              <w:cnfStyle w:val="000000000000" w:firstRow="0" w:lastRow="0" w:firstColumn="0" w:lastColumn="0" w:oddVBand="0" w:evenVBand="0" w:oddHBand="0" w:evenHBand="0" w:firstRowFirstColumn="0" w:firstRowLastColumn="0" w:lastRowFirstColumn="0" w:lastRowLastColumn="0"/>
            </w:pPr>
            <w:r>
              <w:t>12</w:t>
            </w:r>
            <w:r w:rsidR="00182C68">
              <w:t>,</w:t>
            </w:r>
            <w:r>
              <w:t>761</w:t>
            </w:r>
          </w:p>
        </w:tc>
        <w:tc>
          <w:tcPr>
            <w:tcW w:w="2518" w:type="dxa"/>
          </w:tcPr>
          <w:p w14:paraId="29C1AF2B" w14:textId="5B04B09E" w:rsidR="00564B76" w:rsidRDefault="00CF5863" w:rsidP="00AD74E2">
            <w:pPr>
              <w:jc w:val="center"/>
              <w:cnfStyle w:val="000000000000" w:firstRow="0" w:lastRow="0" w:firstColumn="0" w:lastColumn="0" w:oddVBand="0" w:evenVBand="0" w:oddHBand="0" w:evenHBand="0" w:firstRowFirstColumn="0" w:firstRowLastColumn="0" w:lastRowFirstColumn="0" w:lastRowLastColumn="0"/>
            </w:pPr>
            <w:r>
              <w:t>11.1%</w:t>
            </w:r>
          </w:p>
        </w:tc>
      </w:tr>
      <w:tr w:rsidR="00564B76" w14:paraId="20A91C75" w14:textId="77777777" w:rsidTr="00E17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dxa"/>
          </w:tcPr>
          <w:p w14:paraId="241B427A" w14:textId="77777777" w:rsidR="00564B76" w:rsidRDefault="00564B76" w:rsidP="00AD74E2">
            <w:pPr>
              <w:jc w:val="center"/>
            </w:pPr>
            <w:r>
              <w:t>20%</w:t>
            </w:r>
          </w:p>
        </w:tc>
        <w:tc>
          <w:tcPr>
            <w:tcW w:w="2517" w:type="dxa"/>
          </w:tcPr>
          <w:p w14:paraId="44D1FD24" w14:textId="29EB1F28" w:rsidR="00564B76" w:rsidRDefault="00564B76" w:rsidP="00AD74E2">
            <w:pPr>
              <w:jc w:val="center"/>
              <w:cnfStyle w:val="000000100000" w:firstRow="0" w:lastRow="0" w:firstColumn="0" w:lastColumn="0" w:oddVBand="0" w:evenVBand="0" w:oddHBand="1" w:evenHBand="0" w:firstRowFirstColumn="0" w:firstRowLastColumn="0" w:lastRowFirstColumn="0" w:lastRowLastColumn="0"/>
            </w:pPr>
            <w:r>
              <w:t>20</w:t>
            </w:r>
            <w:r w:rsidR="00182C68">
              <w:t>,</w:t>
            </w:r>
            <w:r>
              <w:t>961</w:t>
            </w:r>
          </w:p>
        </w:tc>
        <w:tc>
          <w:tcPr>
            <w:tcW w:w="2518" w:type="dxa"/>
          </w:tcPr>
          <w:p w14:paraId="46E9181B" w14:textId="74F70774" w:rsidR="00564B76" w:rsidRDefault="00CF5863" w:rsidP="00AD74E2">
            <w:pPr>
              <w:jc w:val="center"/>
              <w:cnfStyle w:val="000000100000" w:firstRow="0" w:lastRow="0" w:firstColumn="0" w:lastColumn="0" w:oddVBand="0" w:evenVBand="0" w:oddHBand="1" w:evenHBand="0" w:firstRowFirstColumn="0" w:firstRowLastColumn="0" w:lastRowFirstColumn="0" w:lastRowLastColumn="0"/>
            </w:pPr>
            <w:r>
              <w:t>21</w:t>
            </w:r>
            <w:r w:rsidR="00182C68">
              <w:t>,</w:t>
            </w:r>
            <w:r>
              <w:t>208</w:t>
            </w:r>
          </w:p>
        </w:tc>
        <w:tc>
          <w:tcPr>
            <w:tcW w:w="2518" w:type="dxa"/>
          </w:tcPr>
          <w:p w14:paraId="774EAF54" w14:textId="367A3C7B" w:rsidR="00564B76" w:rsidRDefault="00CF5863" w:rsidP="00AD74E2">
            <w:pPr>
              <w:jc w:val="center"/>
              <w:cnfStyle w:val="000000100000" w:firstRow="0" w:lastRow="0" w:firstColumn="0" w:lastColumn="0" w:oddVBand="0" w:evenVBand="0" w:oddHBand="1" w:evenHBand="0" w:firstRowFirstColumn="0" w:firstRowLastColumn="0" w:lastRowFirstColumn="0" w:lastRowLastColumn="0"/>
            </w:pPr>
            <w:r>
              <w:t>20.3%</w:t>
            </w:r>
          </w:p>
        </w:tc>
      </w:tr>
      <w:tr w:rsidR="00564B76" w14:paraId="663820A5" w14:textId="77777777" w:rsidTr="00E17516">
        <w:tc>
          <w:tcPr>
            <w:cnfStyle w:val="001000000000" w:firstRow="0" w:lastRow="0" w:firstColumn="1" w:lastColumn="0" w:oddVBand="0" w:evenVBand="0" w:oddHBand="0" w:evenHBand="0" w:firstRowFirstColumn="0" w:firstRowLastColumn="0" w:lastRowFirstColumn="0" w:lastRowLastColumn="0"/>
            <w:tcW w:w="2432" w:type="dxa"/>
          </w:tcPr>
          <w:p w14:paraId="12B5808F" w14:textId="77777777" w:rsidR="00564B76" w:rsidRDefault="00564B76" w:rsidP="00AD74E2">
            <w:pPr>
              <w:jc w:val="center"/>
            </w:pPr>
            <w:r>
              <w:t>25%</w:t>
            </w:r>
          </w:p>
        </w:tc>
        <w:tc>
          <w:tcPr>
            <w:tcW w:w="2517" w:type="dxa"/>
          </w:tcPr>
          <w:p w14:paraId="5811AF6F" w14:textId="49BE4DC0" w:rsidR="00564B76" w:rsidRDefault="00564B76" w:rsidP="00AD74E2">
            <w:pPr>
              <w:jc w:val="center"/>
              <w:cnfStyle w:val="000000000000" w:firstRow="0" w:lastRow="0" w:firstColumn="0" w:lastColumn="0" w:oddVBand="0" w:evenVBand="0" w:oddHBand="0" w:evenHBand="0" w:firstRowFirstColumn="0" w:firstRowLastColumn="0" w:lastRowFirstColumn="0" w:lastRowLastColumn="0"/>
            </w:pPr>
            <w:r>
              <w:t>25</w:t>
            </w:r>
            <w:r w:rsidR="00182C68">
              <w:t>,</w:t>
            </w:r>
            <w:r>
              <w:t>564</w:t>
            </w:r>
          </w:p>
        </w:tc>
        <w:tc>
          <w:tcPr>
            <w:tcW w:w="2518" w:type="dxa"/>
          </w:tcPr>
          <w:p w14:paraId="39842C16" w14:textId="0B5E3925" w:rsidR="00564B76" w:rsidRDefault="00CF5863" w:rsidP="00AD74E2">
            <w:pPr>
              <w:jc w:val="center"/>
              <w:cnfStyle w:val="000000000000" w:firstRow="0" w:lastRow="0" w:firstColumn="0" w:lastColumn="0" w:oddVBand="0" w:evenVBand="0" w:oddHBand="0" w:evenHBand="0" w:firstRowFirstColumn="0" w:firstRowLastColumn="0" w:lastRowFirstColumn="0" w:lastRowLastColumn="0"/>
            </w:pPr>
            <w:r>
              <w:t>24</w:t>
            </w:r>
            <w:r w:rsidR="00182C68">
              <w:t>,</w:t>
            </w:r>
            <w:r>
              <w:t>790</w:t>
            </w:r>
          </w:p>
        </w:tc>
        <w:tc>
          <w:tcPr>
            <w:tcW w:w="2518" w:type="dxa"/>
          </w:tcPr>
          <w:p w14:paraId="1E9C1E03" w14:textId="40846FFE" w:rsidR="00564B76" w:rsidRDefault="00CF5863" w:rsidP="00AD74E2">
            <w:pPr>
              <w:jc w:val="center"/>
              <w:cnfStyle w:val="000000000000" w:firstRow="0" w:lastRow="0" w:firstColumn="0" w:lastColumn="0" w:oddVBand="0" w:evenVBand="0" w:oddHBand="0" w:evenHBand="0" w:firstRowFirstColumn="0" w:firstRowLastColumn="0" w:lastRowFirstColumn="0" w:lastRowLastColumn="0"/>
            </w:pPr>
            <w:r>
              <w:t>24.2%</w:t>
            </w:r>
          </w:p>
        </w:tc>
      </w:tr>
    </w:tbl>
    <w:p w14:paraId="2003526C" w14:textId="001F04AA" w:rsidR="00564B76" w:rsidRDefault="00564B76" w:rsidP="00564B76">
      <w:pPr>
        <w:pStyle w:val="Heading3"/>
      </w:pPr>
      <w:r>
        <w:t>W24LSP Frequency Performance</w:t>
      </w:r>
    </w:p>
    <w:p w14:paraId="01D6D4E5" w14:textId="0086360C" w:rsidR="00564B76" w:rsidRDefault="00564B76" w:rsidP="00D200DD">
      <w:r>
        <w:t>The frequency response plots are included in Appendix A.</w:t>
      </w:r>
      <w:r w:rsidR="004F51CF">
        <w:t xml:space="preserve"> </w:t>
      </w:r>
      <w:r w:rsidR="00C73C25">
        <w:t>Frequency performance results from these plots for the 10%, 20%</w:t>
      </w:r>
      <w:r w:rsidR="00A33CD7">
        <w:t>,</w:t>
      </w:r>
      <w:r w:rsidR="00C73C25">
        <w:t xml:space="preserve"> and 25% imbalance simulations meet requirements specified in D.B.3.1 and D.B.3.2 in PRC-006-5.</w:t>
      </w:r>
      <w:r w:rsidR="004F51CF">
        <w:t xml:space="preserve"> </w:t>
      </w:r>
    </w:p>
    <w:p w14:paraId="364F7F2E" w14:textId="0FA05F18" w:rsidR="00564B76" w:rsidRDefault="00564B76" w:rsidP="00564B76">
      <w:pPr>
        <w:pStyle w:val="Heading1"/>
      </w:pPr>
      <w:bookmarkStart w:id="18" w:name="_Toc118806721"/>
      <w:r>
        <w:t>North Island Study</w:t>
      </w:r>
      <w:bookmarkEnd w:id="18"/>
    </w:p>
    <w:p w14:paraId="501B87C6" w14:textId="2874351D" w:rsidR="00564B76" w:rsidRDefault="00564B76" w:rsidP="00564B76">
      <w:pPr>
        <w:pStyle w:val="Heading2"/>
      </w:pPr>
      <w:bookmarkStart w:id="19" w:name="_Toc118806722"/>
      <w:r>
        <w:t>North 2021HS Case</w:t>
      </w:r>
      <w:bookmarkEnd w:id="19"/>
    </w:p>
    <w:p w14:paraId="4B3498B6" w14:textId="460011A2" w:rsidR="00564B76" w:rsidRDefault="00564B76" w:rsidP="00E17516">
      <w:pPr>
        <w:pStyle w:val="Normal2"/>
      </w:pPr>
      <w:r>
        <w:t xml:space="preserve">Load = </w:t>
      </w:r>
      <w:r w:rsidR="0015266C">
        <w:t>79,272</w:t>
      </w:r>
      <w:r>
        <w:t xml:space="preserve"> MW</w:t>
      </w:r>
      <w:r>
        <w:tab/>
        <w:t xml:space="preserve">Generation Output = </w:t>
      </w:r>
      <w:r w:rsidR="0015266C">
        <w:t>8</w:t>
      </w:r>
      <w:r w:rsidR="00A16B51">
        <w:t>4</w:t>
      </w:r>
      <w:r w:rsidR="0015266C">
        <w:t>,</w:t>
      </w:r>
      <w:r w:rsidR="00A16B51">
        <w:t>455</w:t>
      </w:r>
      <w:r>
        <w:t xml:space="preserve"> MW</w:t>
      </w:r>
    </w:p>
    <w:p w14:paraId="3BD35988" w14:textId="20BFF37B" w:rsidR="00564B76" w:rsidRDefault="0015266C" w:rsidP="00564B76">
      <w:pPr>
        <w:pStyle w:val="Heading3"/>
      </w:pPr>
      <w:r>
        <w:t>N</w:t>
      </w:r>
      <w:r w:rsidR="00564B76">
        <w:t>21HS Imbalance</w:t>
      </w:r>
    </w:p>
    <w:tbl>
      <w:tblPr>
        <w:tblStyle w:val="WECCTable"/>
        <w:tblW w:w="0" w:type="auto"/>
        <w:tblLook w:val="04A0" w:firstRow="1" w:lastRow="0" w:firstColumn="1" w:lastColumn="0" w:noHBand="0" w:noVBand="1"/>
      </w:tblPr>
      <w:tblGrid>
        <w:gridCol w:w="2432"/>
        <w:gridCol w:w="2517"/>
        <w:gridCol w:w="2518"/>
        <w:gridCol w:w="2518"/>
      </w:tblGrid>
      <w:tr w:rsidR="00564B76" w14:paraId="7C945B76" w14:textId="77777777" w:rsidTr="00E1751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32" w:type="dxa"/>
          </w:tcPr>
          <w:p w14:paraId="361E80F6" w14:textId="77777777" w:rsidR="00564B76" w:rsidRDefault="00564B76" w:rsidP="00AD74E2">
            <w:pPr>
              <w:jc w:val="center"/>
            </w:pPr>
            <w:r>
              <w:t>Imbalance</w:t>
            </w:r>
          </w:p>
        </w:tc>
        <w:tc>
          <w:tcPr>
            <w:tcW w:w="5035" w:type="dxa"/>
            <w:gridSpan w:val="2"/>
          </w:tcPr>
          <w:p w14:paraId="4B462CF1" w14:textId="77777777" w:rsidR="00564B76" w:rsidRDefault="00564B76" w:rsidP="00AD74E2">
            <w:pPr>
              <w:jc w:val="center"/>
              <w:cnfStyle w:val="100000000000" w:firstRow="1" w:lastRow="0" w:firstColumn="0" w:lastColumn="0" w:oddVBand="0" w:evenVBand="0" w:oddHBand="0" w:evenHBand="0" w:firstRowFirstColumn="0" w:firstRowLastColumn="0" w:lastRowFirstColumn="0" w:lastRowLastColumn="0"/>
            </w:pPr>
            <w:r>
              <w:t>Generation Tripped, MW</w:t>
            </w:r>
          </w:p>
        </w:tc>
        <w:tc>
          <w:tcPr>
            <w:tcW w:w="2518" w:type="dxa"/>
          </w:tcPr>
          <w:p w14:paraId="5E36EFA4" w14:textId="77777777" w:rsidR="00564B76" w:rsidRDefault="00564B76" w:rsidP="00AD74E2">
            <w:pPr>
              <w:jc w:val="center"/>
              <w:cnfStyle w:val="100000000000" w:firstRow="1" w:lastRow="0" w:firstColumn="0" w:lastColumn="0" w:oddVBand="0" w:evenVBand="0" w:oddHBand="0" w:evenHBand="0" w:firstRowFirstColumn="0" w:firstRowLastColumn="0" w:lastRowFirstColumn="0" w:lastRowLastColumn="0"/>
            </w:pPr>
            <w:r>
              <w:t>Imbalance</w:t>
            </w:r>
          </w:p>
        </w:tc>
      </w:tr>
      <w:tr w:rsidR="00564B76" w14:paraId="2124D57E" w14:textId="77777777" w:rsidTr="00E17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dxa"/>
            <w:shd w:val="clear" w:color="auto" w:fill="2B628B"/>
          </w:tcPr>
          <w:p w14:paraId="6285CBDB" w14:textId="77777777" w:rsidR="00564B76" w:rsidRPr="00E17516" w:rsidRDefault="00564B76" w:rsidP="00AD74E2">
            <w:pPr>
              <w:jc w:val="center"/>
              <w:rPr>
                <w:color w:val="FFFFFF" w:themeColor="background1"/>
              </w:rPr>
            </w:pPr>
            <w:r w:rsidRPr="00E17516">
              <w:rPr>
                <w:color w:val="FFFFFF" w:themeColor="background1"/>
              </w:rPr>
              <w:t>Target</w:t>
            </w:r>
          </w:p>
        </w:tc>
        <w:tc>
          <w:tcPr>
            <w:tcW w:w="2517" w:type="dxa"/>
            <w:shd w:val="clear" w:color="auto" w:fill="2B628B"/>
          </w:tcPr>
          <w:p w14:paraId="41EA727D" w14:textId="77777777" w:rsidR="00564B76" w:rsidRPr="00E17516" w:rsidRDefault="00564B76"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17516">
              <w:rPr>
                <w:color w:val="FFFFFF" w:themeColor="background1"/>
              </w:rPr>
              <w:t>Target</w:t>
            </w:r>
          </w:p>
        </w:tc>
        <w:tc>
          <w:tcPr>
            <w:tcW w:w="2518" w:type="dxa"/>
            <w:shd w:val="clear" w:color="auto" w:fill="2B628B"/>
          </w:tcPr>
          <w:p w14:paraId="5A370EC2" w14:textId="77777777" w:rsidR="00564B76" w:rsidRPr="00E17516" w:rsidRDefault="00564B76"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17516">
              <w:rPr>
                <w:color w:val="FFFFFF" w:themeColor="background1"/>
              </w:rPr>
              <w:t>Actual</w:t>
            </w:r>
          </w:p>
        </w:tc>
        <w:tc>
          <w:tcPr>
            <w:tcW w:w="2518" w:type="dxa"/>
            <w:shd w:val="clear" w:color="auto" w:fill="2B628B"/>
          </w:tcPr>
          <w:p w14:paraId="0D3E1128" w14:textId="77777777" w:rsidR="00564B76" w:rsidRPr="00E17516" w:rsidRDefault="00564B76"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E17516">
              <w:rPr>
                <w:color w:val="FFFFFF" w:themeColor="background1"/>
              </w:rPr>
              <w:t>Actual</w:t>
            </w:r>
          </w:p>
        </w:tc>
      </w:tr>
      <w:tr w:rsidR="00564B76" w14:paraId="4AE4B0BD" w14:textId="77777777" w:rsidTr="00E17516">
        <w:tc>
          <w:tcPr>
            <w:cnfStyle w:val="001000000000" w:firstRow="0" w:lastRow="0" w:firstColumn="1" w:lastColumn="0" w:oddVBand="0" w:evenVBand="0" w:oddHBand="0" w:evenHBand="0" w:firstRowFirstColumn="0" w:firstRowLastColumn="0" w:lastRowFirstColumn="0" w:lastRowLastColumn="0"/>
            <w:tcW w:w="2432" w:type="dxa"/>
          </w:tcPr>
          <w:p w14:paraId="1D1F11D3" w14:textId="77777777" w:rsidR="00564B76" w:rsidRDefault="00564B76" w:rsidP="00AD74E2">
            <w:pPr>
              <w:jc w:val="center"/>
            </w:pPr>
            <w:r>
              <w:t>10%</w:t>
            </w:r>
          </w:p>
        </w:tc>
        <w:tc>
          <w:tcPr>
            <w:tcW w:w="2517" w:type="dxa"/>
          </w:tcPr>
          <w:p w14:paraId="4BFB9754" w14:textId="14C1080E" w:rsidR="00564B76" w:rsidRDefault="0015266C" w:rsidP="00AD74E2">
            <w:pPr>
              <w:jc w:val="center"/>
              <w:cnfStyle w:val="000000000000" w:firstRow="0" w:lastRow="0" w:firstColumn="0" w:lastColumn="0" w:oddVBand="0" w:evenVBand="0" w:oddHBand="0" w:evenHBand="0" w:firstRowFirstColumn="0" w:firstRowLastColumn="0" w:lastRowFirstColumn="0" w:lastRowLastColumn="0"/>
            </w:pPr>
            <w:r>
              <w:t>1</w:t>
            </w:r>
            <w:r w:rsidR="00A16B51">
              <w:t>3</w:t>
            </w:r>
            <w:r w:rsidR="002E1CF5">
              <w:t>,</w:t>
            </w:r>
            <w:r w:rsidR="00A16B51">
              <w:t>110</w:t>
            </w:r>
          </w:p>
        </w:tc>
        <w:tc>
          <w:tcPr>
            <w:tcW w:w="2518" w:type="dxa"/>
          </w:tcPr>
          <w:p w14:paraId="0DE95CE4" w14:textId="35C3419B" w:rsidR="00CF5863" w:rsidRDefault="00CF5863" w:rsidP="00CF5863">
            <w:pPr>
              <w:jc w:val="center"/>
              <w:cnfStyle w:val="000000000000" w:firstRow="0" w:lastRow="0" w:firstColumn="0" w:lastColumn="0" w:oddVBand="0" w:evenVBand="0" w:oddHBand="0" w:evenHBand="0" w:firstRowFirstColumn="0" w:firstRowLastColumn="0" w:lastRowFirstColumn="0" w:lastRowLastColumn="0"/>
            </w:pPr>
            <w:r>
              <w:t>13</w:t>
            </w:r>
            <w:r w:rsidR="002E1CF5">
              <w:t>,</w:t>
            </w:r>
            <w:r>
              <w:t>162</w:t>
            </w:r>
          </w:p>
        </w:tc>
        <w:tc>
          <w:tcPr>
            <w:tcW w:w="2518" w:type="dxa"/>
          </w:tcPr>
          <w:p w14:paraId="4C9D5578" w14:textId="3EE2EE57" w:rsidR="00564B76" w:rsidRDefault="00CF5863" w:rsidP="00AD74E2">
            <w:pPr>
              <w:jc w:val="center"/>
              <w:cnfStyle w:val="000000000000" w:firstRow="0" w:lastRow="0" w:firstColumn="0" w:lastColumn="0" w:oddVBand="0" w:evenVBand="0" w:oddHBand="0" w:evenHBand="0" w:firstRowFirstColumn="0" w:firstRowLastColumn="0" w:lastRowFirstColumn="0" w:lastRowLastColumn="0"/>
            </w:pPr>
            <w:r>
              <w:t>10.1%</w:t>
            </w:r>
          </w:p>
        </w:tc>
      </w:tr>
      <w:tr w:rsidR="00564B76" w14:paraId="592880E0" w14:textId="77777777" w:rsidTr="00E17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dxa"/>
          </w:tcPr>
          <w:p w14:paraId="425D1BD3" w14:textId="77777777" w:rsidR="00564B76" w:rsidRDefault="00564B76" w:rsidP="00AD74E2">
            <w:pPr>
              <w:jc w:val="center"/>
            </w:pPr>
            <w:r>
              <w:t>20%</w:t>
            </w:r>
          </w:p>
        </w:tc>
        <w:tc>
          <w:tcPr>
            <w:tcW w:w="2517" w:type="dxa"/>
          </w:tcPr>
          <w:p w14:paraId="09014D57" w14:textId="76FC0328" w:rsidR="00564B76" w:rsidRDefault="00A16B51" w:rsidP="00AD74E2">
            <w:pPr>
              <w:jc w:val="center"/>
              <w:cnfStyle w:val="000000100000" w:firstRow="0" w:lastRow="0" w:firstColumn="0" w:lastColumn="0" w:oddVBand="0" w:evenVBand="0" w:oddHBand="1" w:evenHBand="0" w:firstRowFirstColumn="0" w:firstRowLastColumn="0" w:lastRowFirstColumn="0" w:lastRowLastColumn="0"/>
            </w:pPr>
            <w:r>
              <w:t>21</w:t>
            </w:r>
            <w:r w:rsidR="002E1CF5">
              <w:t>,</w:t>
            </w:r>
            <w:r>
              <w:t>037</w:t>
            </w:r>
          </w:p>
        </w:tc>
        <w:tc>
          <w:tcPr>
            <w:tcW w:w="2518" w:type="dxa"/>
          </w:tcPr>
          <w:p w14:paraId="1200B45C" w14:textId="5300EB12" w:rsidR="00CF5863" w:rsidRDefault="00CF5863" w:rsidP="00CF5863">
            <w:pPr>
              <w:jc w:val="center"/>
              <w:cnfStyle w:val="000000100000" w:firstRow="0" w:lastRow="0" w:firstColumn="0" w:lastColumn="0" w:oddVBand="0" w:evenVBand="0" w:oddHBand="1" w:evenHBand="0" w:firstRowFirstColumn="0" w:firstRowLastColumn="0" w:lastRowFirstColumn="0" w:lastRowLastColumn="0"/>
            </w:pPr>
            <w:r>
              <w:t>23</w:t>
            </w:r>
            <w:r w:rsidR="002E1CF5">
              <w:t>,</w:t>
            </w:r>
            <w:r>
              <w:t>659</w:t>
            </w:r>
          </w:p>
        </w:tc>
        <w:tc>
          <w:tcPr>
            <w:tcW w:w="2518" w:type="dxa"/>
          </w:tcPr>
          <w:p w14:paraId="4013F847" w14:textId="6D196F44" w:rsidR="00564B76" w:rsidRDefault="00CF5863" w:rsidP="00AD74E2">
            <w:pPr>
              <w:jc w:val="center"/>
              <w:cnfStyle w:val="000000100000" w:firstRow="0" w:lastRow="0" w:firstColumn="0" w:lastColumn="0" w:oddVBand="0" w:evenVBand="0" w:oddHBand="1" w:evenHBand="0" w:firstRowFirstColumn="0" w:firstRowLastColumn="0" w:lastRowFirstColumn="0" w:lastRowLastColumn="0"/>
            </w:pPr>
            <w:r>
              <w:t>23.3%</w:t>
            </w:r>
          </w:p>
        </w:tc>
      </w:tr>
      <w:tr w:rsidR="00564B76" w14:paraId="38B98732" w14:textId="77777777" w:rsidTr="00E17516">
        <w:tc>
          <w:tcPr>
            <w:cnfStyle w:val="001000000000" w:firstRow="0" w:lastRow="0" w:firstColumn="1" w:lastColumn="0" w:oddVBand="0" w:evenVBand="0" w:oddHBand="0" w:evenHBand="0" w:firstRowFirstColumn="0" w:firstRowLastColumn="0" w:lastRowFirstColumn="0" w:lastRowLastColumn="0"/>
            <w:tcW w:w="2432" w:type="dxa"/>
          </w:tcPr>
          <w:p w14:paraId="01E4FD5A" w14:textId="77777777" w:rsidR="00564B76" w:rsidRDefault="00564B76" w:rsidP="00AD74E2">
            <w:pPr>
              <w:jc w:val="center"/>
            </w:pPr>
            <w:r>
              <w:t>25%</w:t>
            </w:r>
          </w:p>
        </w:tc>
        <w:tc>
          <w:tcPr>
            <w:tcW w:w="2517" w:type="dxa"/>
          </w:tcPr>
          <w:p w14:paraId="48D80F5B" w14:textId="29A388A0" w:rsidR="00564B76" w:rsidRDefault="0015266C" w:rsidP="00AD74E2">
            <w:pPr>
              <w:jc w:val="center"/>
              <w:cnfStyle w:val="000000000000" w:firstRow="0" w:lastRow="0" w:firstColumn="0" w:lastColumn="0" w:oddVBand="0" w:evenVBand="0" w:oddHBand="0" w:evenHBand="0" w:firstRowFirstColumn="0" w:firstRowLastColumn="0" w:lastRowFirstColumn="0" w:lastRowLastColumn="0"/>
            </w:pPr>
            <w:r>
              <w:t>2</w:t>
            </w:r>
            <w:r w:rsidR="00A16B51">
              <w:t>5</w:t>
            </w:r>
            <w:r w:rsidR="002E1CF5">
              <w:t>,</w:t>
            </w:r>
            <w:r w:rsidR="00A16B51">
              <w:t>001</w:t>
            </w:r>
          </w:p>
        </w:tc>
        <w:tc>
          <w:tcPr>
            <w:tcW w:w="2518" w:type="dxa"/>
          </w:tcPr>
          <w:p w14:paraId="23D1EF9A" w14:textId="776B435C" w:rsidR="00564B76" w:rsidRDefault="00CF5863" w:rsidP="00AD74E2">
            <w:pPr>
              <w:jc w:val="center"/>
              <w:cnfStyle w:val="000000000000" w:firstRow="0" w:lastRow="0" w:firstColumn="0" w:lastColumn="0" w:oddVBand="0" w:evenVBand="0" w:oddHBand="0" w:evenHBand="0" w:firstRowFirstColumn="0" w:firstRowLastColumn="0" w:lastRowFirstColumn="0" w:lastRowLastColumn="0"/>
            </w:pPr>
            <w:r>
              <w:t>26</w:t>
            </w:r>
            <w:r w:rsidR="002E1CF5">
              <w:t>,</w:t>
            </w:r>
            <w:r>
              <w:t>487</w:t>
            </w:r>
          </w:p>
        </w:tc>
        <w:tc>
          <w:tcPr>
            <w:tcW w:w="2518" w:type="dxa"/>
          </w:tcPr>
          <w:p w14:paraId="47E1B3BF" w14:textId="20D79694" w:rsidR="00564B76" w:rsidRDefault="00CF5863" w:rsidP="00AD74E2">
            <w:pPr>
              <w:jc w:val="center"/>
              <w:cnfStyle w:val="000000000000" w:firstRow="0" w:lastRow="0" w:firstColumn="0" w:lastColumn="0" w:oddVBand="0" w:evenVBand="0" w:oddHBand="0" w:evenHBand="0" w:firstRowFirstColumn="0" w:firstRowLastColumn="0" w:lastRowFirstColumn="0" w:lastRowLastColumn="0"/>
            </w:pPr>
            <w:r>
              <w:t>26.9%</w:t>
            </w:r>
          </w:p>
        </w:tc>
      </w:tr>
    </w:tbl>
    <w:p w14:paraId="2FFF843F" w14:textId="4541AB59" w:rsidR="00564B76" w:rsidRDefault="0015266C" w:rsidP="00564B76">
      <w:pPr>
        <w:pStyle w:val="Heading3"/>
      </w:pPr>
      <w:r>
        <w:t>N</w:t>
      </w:r>
      <w:r w:rsidR="00564B76">
        <w:t>21HS Frequency Performance</w:t>
      </w:r>
    </w:p>
    <w:p w14:paraId="78812F96" w14:textId="7760BEAF" w:rsidR="00564B76" w:rsidRPr="00564B76" w:rsidRDefault="00564B76" w:rsidP="00564B76">
      <w:r>
        <w:t>The frequency response plots are included in Appendix A.</w:t>
      </w:r>
      <w:r w:rsidR="004F51CF">
        <w:t xml:space="preserve"> </w:t>
      </w:r>
      <w:r w:rsidR="00C73C25">
        <w:t>Frequency performance results from these plots for the 10% and 20% imbalance simulations meet requirements specified in D.B.3.1 and D.B.3.2 in PRC-006-5.</w:t>
      </w:r>
      <w:r w:rsidR="004F51CF">
        <w:t xml:space="preserve"> </w:t>
      </w:r>
      <w:r w:rsidR="00C73C25">
        <w:t>However, the 25% imbalance simulation failed to run the required amount of time</w:t>
      </w:r>
      <w:r w:rsidR="001A4045">
        <w:t xml:space="preserve"> and failed at </w:t>
      </w:r>
      <w:r w:rsidR="006454A5">
        <w:t>35</w:t>
      </w:r>
      <w:r w:rsidR="001A4045">
        <w:t xml:space="preserve"> seconds</w:t>
      </w:r>
      <w:r w:rsidR="00932A3A">
        <w:t>,</w:t>
      </w:r>
      <w:r w:rsidR="001A4045">
        <w:t xml:space="preserve"> </w:t>
      </w:r>
      <w:r w:rsidR="00932A3A">
        <w:t>shown</w:t>
      </w:r>
      <w:r w:rsidR="001A4045">
        <w:t xml:space="preserve"> in </w:t>
      </w:r>
      <w:r w:rsidR="00932A3A">
        <w:fldChar w:fldCharType="begin"/>
      </w:r>
      <w:r w:rsidR="00932A3A">
        <w:instrText xml:space="preserve"> REF _Ref118809882 \h </w:instrText>
      </w:r>
      <w:r w:rsidR="00932A3A">
        <w:fldChar w:fldCharType="separate"/>
      </w:r>
      <w:r w:rsidR="00932A3A">
        <w:t xml:space="preserve">Figure </w:t>
      </w:r>
      <w:r w:rsidR="00932A3A">
        <w:rPr>
          <w:noProof/>
        </w:rPr>
        <w:t>3</w:t>
      </w:r>
      <w:r w:rsidR="00932A3A">
        <w:fldChar w:fldCharType="end"/>
      </w:r>
      <w:r w:rsidR="00C73C25">
        <w:t>.</w:t>
      </w:r>
      <w:r w:rsidR="004F51CF">
        <w:t xml:space="preserve"> </w:t>
      </w:r>
      <w:r w:rsidR="00C73C25">
        <w:t>Additional results point to voltage collapse</w:t>
      </w:r>
      <w:r w:rsidR="001A4045">
        <w:t xml:space="preserve"> at lower voltage levels</w:t>
      </w:r>
      <w:r w:rsidR="00932A3A">
        <w:t>,</w:t>
      </w:r>
      <w:r w:rsidR="001A4045">
        <w:t xml:space="preserve"> </w:t>
      </w:r>
      <w:r w:rsidR="00932A3A">
        <w:t>shown</w:t>
      </w:r>
      <w:r w:rsidR="001A4045">
        <w:t xml:space="preserve"> in</w:t>
      </w:r>
      <w:r w:rsidR="00932A3A">
        <w:t xml:space="preserve"> </w:t>
      </w:r>
      <w:r w:rsidR="00932A3A">
        <w:fldChar w:fldCharType="begin"/>
      </w:r>
      <w:r w:rsidR="00932A3A">
        <w:instrText xml:space="preserve"> REF _Ref118809898 \h </w:instrText>
      </w:r>
      <w:r w:rsidR="00932A3A">
        <w:fldChar w:fldCharType="separate"/>
      </w:r>
      <w:r w:rsidR="00932A3A">
        <w:t xml:space="preserve">Figure </w:t>
      </w:r>
      <w:r w:rsidR="00932A3A">
        <w:rPr>
          <w:noProof/>
        </w:rPr>
        <w:t>4</w:t>
      </w:r>
      <w:r w:rsidR="00932A3A">
        <w:fldChar w:fldCharType="end"/>
      </w:r>
      <w:r w:rsidR="00C73C25">
        <w:t>.</w:t>
      </w:r>
      <w:r w:rsidR="004F51CF">
        <w:t xml:space="preserve"> </w:t>
      </w:r>
      <w:r w:rsidR="00C73C25">
        <w:t>Because of this, the WECC Plan does not meet the frequency performance requirements specified in D.B.3.1 and D.B.3.2 in PRC-006-5 for the 25% imbalance.</w:t>
      </w:r>
    </w:p>
    <w:p w14:paraId="47A23C00" w14:textId="77777777" w:rsidR="00925BD7" w:rsidRDefault="002100E7" w:rsidP="00925BD7">
      <w:r>
        <w:rPr>
          <w:noProof/>
        </w:rPr>
        <w:drawing>
          <wp:inline distT="0" distB="0" distL="0" distR="0" wp14:anchorId="0D251F5C" wp14:editId="2C04C170">
            <wp:extent cx="6400800" cy="3390265"/>
            <wp:effectExtent l="0" t="0" r="0" b="635"/>
            <wp:docPr id="1029" name="Picture 10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descr="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0" cy="3390265"/>
                    </a:xfrm>
                    <a:prstGeom prst="rect">
                      <a:avLst/>
                    </a:prstGeom>
                  </pic:spPr>
                </pic:pic>
              </a:graphicData>
            </a:graphic>
          </wp:inline>
        </w:drawing>
      </w:r>
    </w:p>
    <w:p w14:paraId="71D2929D" w14:textId="44E1DD60" w:rsidR="00564B76" w:rsidRPr="00925BD7" w:rsidRDefault="00925BD7" w:rsidP="00925BD7">
      <w:pPr>
        <w:pStyle w:val="Caption"/>
      </w:pPr>
      <w:bookmarkStart w:id="20" w:name="_Ref118809882"/>
      <w:r>
        <w:t xml:space="preserve">Figure </w:t>
      </w:r>
      <w:fldSimple w:instr=" SEQ Figure \* ARABIC ">
        <w:r w:rsidR="00537144">
          <w:rPr>
            <w:noProof/>
          </w:rPr>
          <w:t>3</w:t>
        </w:r>
      </w:fldSimple>
      <w:bookmarkEnd w:id="20"/>
      <w:r>
        <w:t>: Simulation aborts at 35 seconds</w:t>
      </w:r>
    </w:p>
    <w:p w14:paraId="19A8E9C5" w14:textId="77777777" w:rsidR="00925BD7" w:rsidRDefault="006454A5" w:rsidP="00925BD7">
      <w:bookmarkStart w:id="21" w:name="_Toc117518606"/>
      <w:bookmarkStart w:id="22" w:name="_Toc118388604"/>
      <w:bookmarkStart w:id="23" w:name="_Toc118389496"/>
      <w:r>
        <w:rPr>
          <w:noProof/>
        </w:rPr>
        <w:drawing>
          <wp:inline distT="0" distB="0" distL="0" distR="0" wp14:anchorId="372DB378" wp14:editId="4A702F0C">
            <wp:extent cx="6400800" cy="3390265"/>
            <wp:effectExtent l="0" t="0" r="0" b="635"/>
            <wp:docPr id="1067" name="Picture 10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1067" descr="Ch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00800" cy="3390265"/>
                    </a:xfrm>
                    <a:prstGeom prst="rect">
                      <a:avLst/>
                    </a:prstGeom>
                  </pic:spPr>
                </pic:pic>
              </a:graphicData>
            </a:graphic>
          </wp:inline>
        </w:drawing>
      </w:r>
      <w:bookmarkEnd w:id="21"/>
      <w:bookmarkEnd w:id="22"/>
      <w:bookmarkEnd w:id="23"/>
    </w:p>
    <w:p w14:paraId="59B703E8" w14:textId="5F4EAE25" w:rsidR="0097682F" w:rsidRPr="00925BD7" w:rsidRDefault="00925BD7" w:rsidP="00925BD7">
      <w:pPr>
        <w:pStyle w:val="Caption"/>
      </w:pPr>
      <w:bookmarkStart w:id="24" w:name="_Ref118809898"/>
      <w:r>
        <w:t xml:space="preserve">Figure </w:t>
      </w:r>
      <w:fldSimple w:instr=" SEQ Figure \* ARABIC ">
        <w:r w:rsidR="00537144">
          <w:rPr>
            <w:noProof/>
          </w:rPr>
          <w:t>4</w:t>
        </w:r>
      </w:fldSimple>
      <w:bookmarkEnd w:id="24"/>
      <w:r>
        <w:t>: Sub-100kV Voltage</w:t>
      </w:r>
    </w:p>
    <w:p w14:paraId="0AC349B9" w14:textId="2F152847" w:rsidR="0015266C" w:rsidRDefault="0015266C" w:rsidP="0015266C">
      <w:pPr>
        <w:pStyle w:val="Heading2"/>
      </w:pPr>
      <w:bookmarkStart w:id="25" w:name="_Toc118806723"/>
      <w:r>
        <w:t>North 2024LSP Case</w:t>
      </w:r>
      <w:bookmarkEnd w:id="25"/>
    </w:p>
    <w:p w14:paraId="00EFE1CD" w14:textId="341E66D6" w:rsidR="0015266C" w:rsidRDefault="0015266C" w:rsidP="00443926">
      <w:pPr>
        <w:pStyle w:val="Normal2"/>
      </w:pPr>
      <w:r>
        <w:t>Load = 48,438 MW</w:t>
      </w:r>
      <w:r>
        <w:tab/>
        <w:t>Generation Output = 49,</w:t>
      </w:r>
      <w:r w:rsidR="00A16B51">
        <w:t>499</w:t>
      </w:r>
      <w:r>
        <w:t xml:space="preserve"> MW</w:t>
      </w:r>
    </w:p>
    <w:p w14:paraId="0DB633AB" w14:textId="748553E0" w:rsidR="0015266C" w:rsidRDefault="0015266C" w:rsidP="0015266C">
      <w:pPr>
        <w:pStyle w:val="Heading3"/>
      </w:pPr>
      <w:r>
        <w:t>N24LSP Imbalance</w:t>
      </w:r>
    </w:p>
    <w:tbl>
      <w:tblPr>
        <w:tblStyle w:val="WECCTable"/>
        <w:tblW w:w="0" w:type="auto"/>
        <w:tblLook w:val="04A0" w:firstRow="1" w:lastRow="0" w:firstColumn="1" w:lastColumn="0" w:noHBand="0" w:noVBand="1"/>
      </w:tblPr>
      <w:tblGrid>
        <w:gridCol w:w="1369"/>
        <w:gridCol w:w="848"/>
        <w:gridCol w:w="864"/>
        <w:gridCol w:w="1369"/>
      </w:tblGrid>
      <w:tr w:rsidR="0015266C" w14:paraId="4F764E2E" w14:textId="77777777" w:rsidTr="004439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tcPr>
          <w:p w14:paraId="21E8D175" w14:textId="77777777" w:rsidR="0015266C" w:rsidRDefault="0015266C" w:rsidP="00AD74E2">
            <w:pPr>
              <w:jc w:val="center"/>
            </w:pPr>
            <w:r>
              <w:t>Imbalance</w:t>
            </w:r>
          </w:p>
        </w:tc>
        <w:tc>
          <w:tcPr>
            <w:tcW w:w="0" w:type="dxa"/>
            <w:gridSpan w:val="2"/>
          </w:tcPr>
          <w:p w14:paraId="7BB84C88" w14:textId="77777777" w:rsidR="0015266C" w:rsidRDefault="0015266C" w:rsidP="00AD74E2">
            <w:pPr>
              <w:jc w:val="center"/>
              <w:cnfStyle w:val="100000000000" w:firstRow="1" w:lastRow="0" w:firstColumn="0" w:lastColumn="0" w:oddVBand="0" w:evenVBand="0" w:oddHBand="0" w:evenHBand="0" w:firstRowFirstColumn="0" w:firstRowLastColumn="0" w:lastRowFirstColumn="0" w:lastRowLastColumn="0"/>
            </w:pPr>
            <w:r>
              <w:t>Generation Tripped, MW</w:t>
            </w:r>
          </w:p>
        </w:tc>
        <w:tc>
          <w:tcPr>
            <w:tcW w:w="0" w:type="dxa"/>
          </w:tcPr>
          <w:p w14:paraId="685CE97D" w14:textId="77777777" w:rsidR="0015266C" w:rsidRDefault="0015266C" w:rsidP="00AD74E2">
            <w:pPr>
              <w:jc w:val="center"/>
              <w:cnfStyle w:val="100000000000" w:firstRow="1" w:lastRow="0" w:firstColumn="0" w:lastColumn="0" w:oddVBand="0" w:evenVBand="0" w:oddHBand="0" w:evenHBand="0" w:firstRowFirstColumn="0" w:firstRowLastColumn="0" w:lastRowFirstColumn="0" w:lastRowLastColumn="0"/>
            </w:pPr>
            <w:r>
              <w:t>Imbalance</w:t>
            </w:r>
          </w:p>
        </w:tc>
      </w:tr>
      <w:tr w:rsidR="0015266C" w14:paraId="5258675E" w14:textId="77777777" w:rsidTr="00443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2B628B"/>
          </w:tcPr>
          <w:p w14:paraId="08A21886" w14:textId="77777777" w:rsidR="0015266C" w:rsidRPr="00443926" w:rsidRDefault="0015266C" w:rsidP="00AD74E2">
            <w:pPr>
              <w:jc w:val="center"/>
              <w:rPr>
                <w:color w:val="FFFFFF" w:themeColor="background1"/>
              </w:rPr>
            </w:pPr>
            <w:r w:rsidRPr="00443926">
              <w:rPr>
                <w:color w:val="FFFFFF" w:themeColor="background1"/>
              </w:rPr>
              <w:t>Target</w:t>
            </w:r>
          </w:p>
        </w:tc>
        <w:tc>
          <w:tcPr>
            <w:tcW w:w="0" w:type="dxa"/>
            <w:shd w:val="clear" w:color="auto" w:fill="2B628B"/>
          </w:tcPr>
          <w:p w14:paraId="4D93900A" w14:textId="77777777" w:rsidR="0015266C" w:rsidRPr="00443926" w:rsidRDefault="0015266C"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26">
              <w:rPr>
                <w:color w:val="FFFFFF" w:themeColor="background1"/>
              </w:rPr>
              <w:t>Target</w:t>
            </w:r>
          </w:p>
        </w:tc>
        <w:tc>
          <w:tcPr>
            <w:tcW w:w="0" w:type="dxa"/>
            <w:shd w:val="clear" w:color="auto" w:fill="2B628B"/>
          </w:tcPr>
          <w:p w14:paraId="3109B4CA" w14:textId="77777777" w:rsidR="0015266C" w:rsidRPr="00443926" w:rsidRDefault="0015266C"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26">
              <w:rPr>
                <w:color w:val="FFFFFF" w:themeColor="background1"/>
              </w:rPr>
              <w:t>Actual</w:t>
            </w:r>
          </w:p>
        </w:tc>
        <w:tc>
          <w:tcPr>
            <w:tcW w:w="0" w:type="dxa"/>
            <w:shd w:val="clear" w:color="auto" w:fill="2B628B"/>
          </w:tcPr>
          <w:p w14:paraId="5C696519" w14:textId="77777777" w:rsidR="0015266C" w:rsidRPr="00443926" w:rsidRDefault="0015266C"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26">
              <w:rPr>
                <w:color w:val="FFFFFF" w:themeColor="background1"/>
              </w:rPr>
              <w:t>Actual</w:t>
            </w:r>
          </w:p>
        </w:tc>
      </w:tr>
      <w:tr w:rsidR="0015266C" w14:paraId="3EC66AB8" w14:textId="77777777" w:rsidTr="00443926">
        <w:tc>
          <w:tcPr>
            <w:cnfStyle w:val="001000000000" w:firstRow="0" w:lastRow="0" w:firstColumn="1" w:lastColumn="0" w:oddVBand="0" w:evenVBand="0" w:oddHBand="0" w:evenHBand="0" w:firstRowFirstColumn="0" w:firstRowLastColumn="0" w:lastRowFirstColumn="0" w:lastRowLastColumn="0"/>
            <w:tcW w:w="0" w:type="dxa"/>
          </w:tcPr>
          <w:p w14:paraId="24826195" w14:textId="77777777" w:rsidR="0015266C" w:rsidRDefault="0015266C" w:rsidP="00AD74E2">
            <w:pPr>
              <w:jc w:val="center"/>
            </w:pPr>
            <w:r>
              <w:t>10%</w:t>
            </w:r>
          </w:p>
        </w:tc>
        <w:tc>
          <w:tcPr>
            <w:tcW w:w="0" w:type="dxa"/>
          </w:tcPr>
          <w:p w14:paraId="38E66234" w14:textId="74B89747" w:rsidR="0015266C" w:rsidRDefault="00A16B51" w:rsidP="00AD74E2">
            <w:pPr>
              <w:jc w:val="center"/>
              <w:cnfStyle w:val="000000000000" w:firstRow="0" w:lastRow="0" w:firstColumn="0" w:lastColumn="0" w:oddVBand="0" w:evenVBand="0" w:oddHBand="0" w:evenHBand="0" w:firstRowFirstColumn="0" w:firstRowLastColumn="0" w:lastRowFirstColumn="0" w:lastRowLastColumn="0"/>
            </w:pPr>
            <w:r>
              <w:t>5</w:t>
            </w:r>
            <w:r w:rsidR="00D830EB">
              <w:t>,</w:t>
            </w:r>
            <w:r>
              <w:t>905</w:t>
            </w:r>
          </w:p>
        </w:tc>
        <w:tc>
          <w:tcPr>
            <w:tcW w:w="0" w:type="dxa"/>
          </w:tcPr>
          <w:p w14:paraId="79522CE5" w14:textId="435DF84B" w:rsidR="0015266C" w:rsidRDefault="00CF5863" w:rsidP="00AD74E2">
            <w:pPr>
              <w:jc w:val="center"/>
              <w:cnfStyle w:val="000000000000" w:firstRow="0" w:lastRow="0" w:firstColumn="0" w:lastColumn="0" w:oddVBand="0" w:evenVBand="0" w:oddHBand="0" w:evenHBand="0" w:firstRowFirstColumn="0" w:firstRowLastColumn="0" w:lastRowFirstColumn="0" w:lastRowLastColumn="0"/>
            </w:pPr>
            <w:r>
              <w:t>6</w:t>
            </w:r>
            <w:r w:rsidR="00D830EB">
              <w:t>,</w:t>
            </w:r>
            <w:r>
              <w:t>053</w:t>
            </w:r>
          </w:p>
        </w:tc>
        <w:tc>
          <w:tcPr>
            <w:tcW w:w="0" w:type="dxa"/>
          </w:tcPr>
          <w:p w14:paraId="60913C62" w14:textId="25D97133" w:rsidR="0015266C" w:rsidRDefault="00CF5863" w:rsidP="00AD74E2">
            <w:pPr>
              <w:jc w:val="center"/>
              <w:cnfStyle w:val="000000000000" w:firstRow="0" w:lastRow="0" w:firstColumn="0" w:lastColumn="0" w:oddVBand="0" w:evenVBand="0" w:oddHBand="0" w:evenHBand="0" w:firstRowFirstColumn="0" w:firstRowLastColumn="0" w:lastRowFirstColumn="0" w:lastRowLastColumn="0"/>
            </w:pPr>
            <w:r>
              <w:t>10.3%</w:t>
            </w:r>
          </w:p>
        </w:tc>
      </w:tr>
      <w:tr w:rsidR="0015266C" w14:paraId="36F8440C" w14:textId="77777777" w:rsidTr="00443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CF8FCFE" w14:textId="77777777" w:rsidR="0015266C" w:rsidRDefault="0015266C" w:rsidP="00AD74E2">
            <w:pPr>
              <w:jc w:val="center"/>
            </w:pPr>
            <w:r>
              <w:t>20%</w:t>
            </w:r>
          </w:p>
        </w:tc>
        <w:tc>
          <w:tcPr>
            <w:tcW w:w="0" w:type="dxa"/>
          </w:tcPr>
          <w:p w14:paraId="570E888B" w14:textId="1ED4E234" w:rsidR="0015266C" w:rsidRDefault="0015266C" w:rsidP="00AD74E2">
            <w:pPr>
              <w:jc w:val="center"/>
              <w:cnfStyle w:val="000000100000" w:firstRow="0" w:lastRow="0" w:firstColumn="0" w:lastColumn="0" w:oddVBand="0" w:evenVBand="0" w:oddHBand="1" w:evenHBand="0" w:firstRowFirstColumn="0" w:firstRowLastColumn="0" w:lastRowFirstColumn="0" w:lastRowLastColumn="0"/>
            </w:pPr>
            <w:r>
              <w:t>1</w:t>
            </w:r>
            <w:r w:rsidR="00A16B51">
              <w:t>0</w:t>
            </w:r>
            <w:r w:rsidR="00D830EB">
              <w:t>,</w:t>
            </w:r>
            <w:r w:rsidR="00A16B51">
              <w:t>749</w:t>
            </w:r>
          </w:p>
        </w:tc>
        <w:tc>
          <w:tcPr>
            <w:tcW w:w="0" w:type="dxa"/>
          </w:tcPr>
          <w:p w14:paraId="63992864" w14:textId="72399672" w:rsidR="0015266C" w:rsidRDefault="00CF5863" w:rsidP="00AD74E2">
            <w:pPr>
              <w:jc w:val="center"/>
              <w:cnfStyle w:val="000000100000" w:firstRow="0" w:lastRow="0" w:firstColumn="0" w:lastColumn="0" w:oddVBand="0" w:evenVBand="0" w:oddHBand="1" w:evenHBand="0" w:firstRowFirstColumn="0" w:firstRowLastColumn="0" w:lastRowFirstColumn="0" w:lastRowLastColumn="0"/>
            </w:pPr>
            <w:r>
              <w:t>11</w:t>
            </w:r>
            <w:r w:rsidR="00D830EB">
              <w:t>,</w:t>
            </w:r>
            <w:r>
              <w:t>321</w:t>
            </w:r>
          </w:p>
        </w:tc>
        <w:tc>
          <w:tcPr>
            <w:tcW w:w="0" w:type="dxa"/>
          </w:tcPr>
          <w:p w14:paraId="05AF73C0" w14:textId="2742EA2F" w:rsidR="0015266C" w:rsidRDefault="00CF5863" w:rsidP="00AD74E2">
            <w:pPr>
              <w:jc w:val="center"/>
              <w:cnfStyle w:val="000000100000" w:firstRow="0" w:lastRow="0" w:firstColumn="0" w:lastColumn="0" w:oddVBand="0" w:evenVBand="0" w:oddHBand="1" w:evenHBand="0" w:firstRowFirstColumn="0" w:firstRowLastColumn="0" w:lastRowFirstColumn="0" w:lastRowLastColumn="0"/>
            </w:pPr>
            <w:r>
              <w:t>21.2%</w:t>
            </w:r>
          </w:p>
        </w:tc>
      </w:tr>
      <w:tr w:rsidR="0015266C" w14:paraId="5E2556ED" w14:textId="77777777" w:rsidTr="00443926">
        <w:tc>
          <w:tcPr>
            <w:cnfStyle w:val="001000000000" w:firstRow="0" w:lastRow="0" w:firstColumn="1" w:lastColumn="0" w:oddVBand="0" w:evenVBand="0" w:oddHBand="0" w:evenHBand="0" w:firstRowFirstColumn="0" w:firstRowLastColumn="0" w:lastRowFirstColumn="0" w:lastRowLastColumn="0"/>
            <w:tcW w:w="0" w:type="dxa"/>
          </w:tcPr>
          <w:p w14:paraId="6D575C25" w14:textId="77777777" w:rsidR="0015266C" w:rsidRDefault="0015266C" w:rsidP="00AD74E2">
            <w:pPr>
              <w:jc w:val="center"/>
            </w:pPr>
            <w:r>
              <w:t>25%</w:t>
            </w:r>
          </w:p>
        </w:tc>
        <w:tc>
          <w:tcPr>
            <w:tcW w:w="0" w:type="dxa"/>
          </w:tcPr>
          <w:p w14:paraId="4B76E4D6" w14:textId="0FC5410C" w:rsidR="0015266C" w:rsidRDefault="0015266C" w:rsidP="00AD74E2">
            <w:pPr>
              <w:jc w:val="center"/>
              <w:cnfStyle w:val="000000000000" w:firstRow="0" w:lastRow="0" w:firstColumn="0" w:lastColumn="0" w:oddVBand="0" w:evenVBand="0" w:oddHBand="0" w:evenHBand="0" w:firstRowFirstColumn="0" w:firstRowLastColumn="0" w:lastRowFirstColumn="0" w:lastRowLastColumn="0"/>
            </w:pPr>
            <w:r>
              <w:t>13</w:t>
            </w:r>
            <w:r w:rsidR="00D830EB">
              <w:t>,</w:t>
            </w:r>
            <w:r w:rsidR="00A16B51">
              <w:t>171</w:t>
            </w:r>
          </w:p>
        </w:tc>
        <w:tc>
          <w:tcPr>
            <w:tcW w:w="0" w:type="dxa"/>
          </w:tcPr>
          <w:p w14:paraId="2B35C713" w14:textId="055FC90F" w:rsidR="0015266C" w:rsidRDefault="00CF5863" w:rsidP="00AD74E2">
            <w:pPr>
              <w:jc w:val="center"/>
              <w:cnfStyle w:val="000000000000" w:firstRow="0" w:lastRow="0" w:firstColumn="0" w:lastColumn="0" w:oddVBand="0" w:evenVBand="0" w:oddHBand="0" w:evenHBand="0" w:firstRowFirstColumn="0" w:firstRowLastColumn="0" w:lastRowFirstColumn="0" w:lastRowLastColumn="0"/>
            </w:pPr>
            <w:r>
              <w:t>13</w:t>
            </w:r>
            <w:r w:rsidR="00D830EB">
              <w:t>,</w:t>
            </w:r>
            <w:r>
              <w:t>319</w:t>
            </w:r>
          </w:p>
        </w:tc>
        <w:tc>
          <w:tcPr>
            <w:tcW w:w="0" w:type="dxa"/>
          </w:tcPr>
          <w:p w14:paraId="4922FBDE" w14:textId="39959A2A" w:rsidR="0015266C" w:rsidRDefault="00CF5863" w:rsidP="00AD74E2">
            <w:pPr>
              <w:jc w:val="center"/>
              <w:cnfStyle w:val="000000000000" w:firstRow="0" w:lastRow="0" w:firstColumn="0" w:lastColumn="0" w:oddVBand="0" w:evenVBand="0" w:oddHBand="0" w:evenHBand="0" w:firstRowFirstColumn="0" w:firstRowLastColumn="0" w:lastRowFirstColumn="0" w:lastRowLastColumn="0"/>
            </w:pPr>
            <w:r>
              <w:t>25.3%</w:t>
            </w:r>
          </w:p>
        </w:tc>
      </w:tr>
    </w:tbl>
    <w:p w14:paraId="5984B5C9" w14:textId="77777777" w:rsidR="0015266C" w:rsidRDefault="0015266C" w:rsidP="0015266C"/>
    <w:p w14:paraId="533ECB3E" w14:textId="439B069E" w:rsidR="0015266C" w:rsidRDefault="0015266C" w:rsidP="0015266C">
      <w:pPr>
        <w:pStyle w:val="Heading3"/>
      </w:pPr>
      <w:r>
        <w:t>N24LSP Frequency Performance</w:t>
      </w:r>
    </w:p>
    <w:p w14:paraId="13F1B7E3" w14:textId="03ED062D" w:rsidR="0015266C" w:rsidRDefault="0015266C" w:rsidP="00D200DD">
      <w:r>
        <w:t>The frequency response plots are included in Appendix A.</w:t>
      </w:r>
      <w:r w:rsidR="004F51CF">
        <w:t xml:space="preserve"> </w:t>
      </w:r>
      <w:r w:rsidR="00C73C25">
        <w:t>Frequency performance results from these plots for the 10%, 20%</w:t>
      </w:r>
      <w:r w:rsidR="00D830EB">
        <w:t>,</w:t>
      </w:r>
      <w:r w:rsidR="00C73C25">
        <w:t xml:space="preserve"> and 25% imbalance simulations meet requirements specified in D.B.3.1 and D.B.3.2 in PRC-006-5.</w:t>
      </w:r>
    </w:p>
    <w:p w14:paraId="5DD11BF9" w14:textId="5F7D7859" w:rsidR="0015266C" w:rsidRDefault="0015266C" w:rsidP="0015266C">
      <w:pPr>
        <w:pStyle w:val="Heading1"/>
      </w:pPr>
      <w:bookmarkStart w:id="26" w:name="_Toc118806724"/>
      <w:r>
        <w:t>South Island Study</w:t>
      </w:r>
      <w:bookmarkEnd w:id="26"/>
    </w:p>
    <w:p w14:paraId="3A2B1AA4" w14:textId="79FA8574" w:rsidR="0015266C" w:rsidRDefault="0015266C" w:rsidP="0015266C">
      <w:pPr>
        <w:pStyle w:val="Heading2"/>
      </w:pPr>
      <w:bookmarkStart w:id="27" w:name="_Toc118806725"/>
      <w:r>
        <w:t>South 2021HS Case</w:t>
      </w:r>
      <w:bookmarkEnd w:id="27"/>
    </w:p>
    <w:p w14:paraId="22A9D0BC" w14:textId="1BD342B1" w:rsidR="0015266C" w:rsidRDefault="0015266C" w:rsidP="00443926">
      <w:pPr>
        <w:pStyle w:val="Normal2"/>
      </w:pPr>
      <w:r>
        <w:t xml:space="preserve">Load = </w:t>
      </w:r>
      <w:r w:rsidR="003431C9">
        <w:t>91,</w:t>
      </w:r>
      <w:r w:rsidR="00A16B51">
        <w:t>529</w:t>
      </w:r>
      <w:r>
        <w:t xml:space="preserve"> MW</w:t>
      </w:r>
      <w:r>
        <w:tab/>
        <w:t xml:space="preserve">Generation Output = </w:t>
      </w:r>
      <w:r w:rsidR="003431C9">
        <w:t>9</w:t>
      </w:r>
      <w:r w:rsidR="00A16B51">
        <w:t>1,685</w:t>
      </w:r>
      <w:r>
        <w:t xml:space="preserve"> MW</w:t>
      </w:r>
    </w:p>
    <w:p w14:paraId="67B976E4" w14:textId="6CC3E671" w:rsidR="0015266C" w:rsidRDefault="0015266C" w:rsidP="0015266C">
      <w:pPr>
        <w:pStyle w:val="Heading3"/>
      </w:pPr>
      <w:r>
        <w:t>S21HS Imbalance</w:t>
      </w:r>
    </w:p>
    <w:tbl>
      <w:tblPr>
        <w:tblStyle w:val="WECCTable"/>
        <w:tblW w:w="0" w:type="auto"/>
        <w:tblLook w:val="04A0" w:firstRow="1" w:lastRow="0" w:firstColumn="1" w:lastColumn="0" w:noHBand="0" w:noVBand="1"/>
      </w:tblPr>
      <w:tblGrid>
        <w:gridCol w:w="1369"/>
        <w:gridCol w:w="848"/>
        <w:gridCol w:w="864"/>
        <w:gridCol w:w="1369"/>
      </w:tblGrid>
      <w:tr w:rsidR="0015266C" w14:paraId="4C212567" w14:textId="77777777" w:rsidTr="004439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tcPr>
          <w:p w14:paraId="5112E451" w14:textId="77777777" w:rsidR="0015266C" w:rsidRDefault="0015266C" w:rsidP="00AD74E2">
            <w:pPr>
              <w:jc w:val="center"/>
            </w:pPr>
            <w:r>
              <w:t>Imbalance</w:t>
            </w:r>
          </w:p>
        </w:tc>
        <w:tc>
          <w:tcPr>
            <w:tcW w:w="0" w:type="dxa"/>
            <w:gridSpan w:val="2"/>
          </w:tcPr>
          <w:p w14:paraId="5CCDC8F2" w14:textId="77777777" w:rsidR="0015266C" w:rsidRDefault="0015266C" w:rsidP="00AD74E2">
            <w:pPr>
              <w:jc w:val="center"/>
              <w:cnfStyle w:val="100000000000" w:firstRow="1" w:lastRow="0" w:firstColumn="0" w:lastColumn="0" w:oddVBand="0" w:evenVBand="0" w:oddHBand="0" w:evenHBand="0" w:firstRowFirstColumn="0" w:firstRowLastColumn="0" w:lastRowFirstColumn="0" w:lastRowLastColumn="0"/>
            </w:pPr>
            <w:r>
              <w:t>Generation Tripped, MW</w:t>
            </w:r>
          </w:p>
        </w:tc>
        <w:tc>
          <w:tcPr>
            <w:tcW w:w="0" w:type="dxa"/>
          </w:tcPr>
          <w:p w14:paraId="5DA2DDBB" w14:textId="77777777" w:rsidR="0015266C" w:rsidRDefault="0015266C" w:rsidP="00AD74E2">
            <w:pPr>
              <w:jc w:val="center"/>
              <w:cnfStyle w:val="100000000000" w:firstRow="1" w:lastRow="0" w:firstColumn="0" w:lastColumn="0" w:oddVBand="0" w:evenVBand="0" w:oddHBand="0" w:evenHBand="0" w:firstRowFirstColumn="0" w:firstRowLastColumn="0" w:lastRowFirstColumn="0" w:lastRowLastColumn="0"/>
            </w:pPr>
            <w:r>
              <w:t>Imbalance</w:t>
            </w:r>
          </w:p>
        </w:tc>
      </w:tr>
      <w:tr w:rsidR="0015266C" w14:paraId="749D3963" w14:textId="77777777" w:rsidTr="00443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2B628B"/>
          </w:tcPr>
          <w:p w14:paraId="2EA4AB6C" w14:textId="77777777" w:rsidR="0015266C" w:rsidRPr="00443926" w:rsidRDefault="0015266C" w:rsidP="00AD74E2">
            <w:pPr>
              <w:jc w:val="center"/>
              <w:rPr>
                <w:color w:val="FFFFFF" w:themeColor="background1"/>
              </w:rPr>
            </w:pPr>
            <w:r w:rsidRPr="00443926">
              <w:rPr>
                <w:color w:val="FFFFFF" w:themeColor="background1"/>
              </w:rPr>
              <w:t>Target</w:t>
            </w:r>
          </w:p>
        </w:tc>
        <w:tc>
          <w:tcPr>
            <w:tcW w:w="0" w:type="dxa"/>
            <w:shd w:val="clear" w:color="auto" w:fill="2B628B"/>
          </w:tcPr>
          <w:p w14:paraId="7E512140" w14:textId="77777777" w:rsidR="0015266C" w:rsidRPr="00443926" w:rsidRDefault="0015266C"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26">
              <w:rPr>
                <w:color w:val="FFFFFF" w:themeColor="background1"/>
              </w:rPr>
              <w:t>Target</w:t>
            </w:r>
          </w:p>
        </w:tc>
        <w:tc>
          <w:tcPr>
            <w:tcW w:w="0" w:type="dxa"/>
            <w:shd w:val="clear" w:color="auto" w:fill="2B628B"/>
          </w:tcPr>
          <w:p w14:paraId="09759E59" w14:textId="77777777" w:rsidR="0015266C" w:rsidRPr="00443926" w:rsidRDefault="0015266C"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26">
              <w:rPr>
                <w:color w:val="FFFFFF" w:themeColor="background1"/>
              </w:rPr>
              <w:t>Actual</w:t>
            </w:r>
          </w:p>
        </w:tc>
        <w:tc>
          <w:tcPr>
            <w:tcW w:w="0" w:type="dxa"/>
            <w:shd w:val="clear" w:color="auto" w:fill="2B628B"/>
          </w:tcPr>
          <w:p w14:paraId="004866D2" w14:textId="77777777" w:rsidR="0015266C" w:rsidRPr="00443926" w:rsidRDefault="0015266C"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26">
              <w:rPr>
                <w:color w:val="FFFFFF" w:themeColor="background1"/>
              </w:rPr>
              <w:t>Actual</w:t>
            </w:r>
          </w:p>
        </w:tc>
      </w:tr>
      <w:tr w:rsidR="0015266C" w14:paraId="6317880F" w14:textId="77777777" w:rsidTr="00443926">
        <w:tc>
          <w:tcPr>
            <w:cnfStyle w:val="001000000000" w:firstRow="0" w:lastRow="0" w:firstColumn="1" w:lastColumn="0" w:oddVBand="0" w:evenVBand="0" w:oddHBand="0" w:evenHBand="0" w:firstRowFirstColumn="0" w:firstRowLastColumn="0" w:lastRowFirstColumn="0" w:lastRowLastColumn="0"/>
            <w:tcW w:w="0" w:type="dxa"/>
          </w:tcPr>
          <w:p w14:paraId="4EAF8686" w14:textId="77777777" w:rsidR="0015266C" w:rsidRDefault="0015266C" w:rsidP="00AD74E2">
            <w:pPr>
              <w:jc w:val="center"/>
            </w:pPr>
            <w:r>
              <w:t>10%</w:t>
            </w:r>
          </w:p>
        </w:tc>
        <w:tc>
          <w:tcPr>
            <w:tcW w:w="0" w:type="dxa"/>
          </w:tcPr>
          <w:p w14:paraId="3EC898C6" w14:textId="7548AAE2" w:rsidR="0015266C" w:rsidRDefault="00A16B51" w:rsidP="00AD74E2">
            <w:pPr>
              <w:jc w:val="center"/>
              <w:cnfStyle w:val="000000000000" w:firstRow="0" w:lastRow="0" w:firstColumn="0" w:lastColumn="0" w:oddVBand="0" w:evenVBand="0" w:oddHBand="0" w:evenHBand="0" w:firstRowFirstColumn="0" w:firstRowLastColumn="0" w:lastRowFirstColumn="0" w:lastRowLastColumn="0"/>
            </w:pPr>
            <w:r>
              <w:t>9</w:t>
            </w:r>
            <w:r w:rsidR="00D830EB">
              <w:t>,</w:t>
            </w:r>
            <w:r>
              <w:t>308</w:t>
            </w:r>
          </w:p>
        </w:tc>
        <w:tc>
          <w:tcPr>
            <w:tcW w:w="0" w:type="dxa"/>
          </w:tcPr>
          <w:p w14:paraId="3099B275" w14:textId="7E86D31A" w:rsidR="0015266C" w:rsidRDefault="00CF5863" w:rsidP="00AD74E2">
            <w:pPr>
              <w:jc w:val="center"/>
              <w:cnfStyle w:val="000000000000" w:firstRow="0" w:lastRow="0" w:firstColumn="0" w:lastColumn="0" w:oddVBand="0" w:evenVBand="0" w:oddHBand="0" w:evenHBand="0" w:firstRowFirstColumn="0" w:firstRowLastColumn="0" w:lastRowFirstColumn="0" w:lastRowLastColumn="0"/>
            </w:pPr>
            <w:r>
              <w:t>9</w:t>
            </w:r>
            <w:r w:rsidR="00D830EB">
              <w:t>,</w:t>
            </w:r>
            <w:r>
              <w:t>346</w:t>
            </w:r>
          </w:p>
        </w:tc>
        <w:tc>
          <w:tcPr>
            <w:tcW w:w="0" w:type="dxa"/>
          </w:tcPr>
          <w:p w14:paraId="135FF3C5" w14:textId="79D8422C" w:rsidR="0015266C" w:rsidRDefault="00CF5863" w:rsidP="00AD74E2">
            <w:pPr>
              <w:jc w:val="center"/>
              <w:cnfStyle w:val="000000000000" w:firstRow="0" w:lastRow="0" w:firstColumn="0" w:lastColumn="0" w:oddVBand="0" w:evenVBand="0" w:oddHBand="0" w:evenHBand="0" w:firstRowFirstColumn="0" w:firstRowLastColumn="0" w:lastRowFirstColumn="0" w:lastRowLastColumn="0"/>
            </w:pPr>
            <w:r>
              <w:t>10.0%</w:t>
            </w:r>
          </w:p>
        </w:tc>
      </w:tr>
      <w:tr w:rsidR="0015266C" w14:paraId="715D8A2D" w14:textId="77777777" w:rsidTr="00443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8CB89D5" w14:textId="77777777" w:rsidR="0015266C" w:rsidRDefault="0015266C" w:rsidP="00AD74E2">
            <w:pPr>
              <w:jc w:val="center"/>
            </w:pPr>
            <w:r>
              <w:t>20%</w:t>
            </w:r>
          </w:p>
        </w:tc>
        <w:tc>
          <w:tcPr>
            <w:tcW w:w="0" w:type="dxa"/>
          </w:tcPr>
          <w:p w14:paraId="537376D0" w14:textId="680B9F93" w:rsidR="0015266C" w:rsidRDefault="00A16B51" w:rsidP="00AD74E2">
            <w:pPr>
              <w:jc w:val="center"/>
              <w:cnfStyle w:val="000000100000" w:firstRow="0" w:lastRow="0" w:firstColumn="0" w:lastColumn="0" w:oddVBand="0" w:evenVBand="0" w:oddHBand="1" w:evenHBand="0" w:firstRowFirstColumn="0" w:firstRowLastColumn="0" w:lastRowFirstColumn="0" w:lastRowLastColumn="0"/>
            </w:pPr>
            <w:r>
              <w:t>18</w:t>
            </w:r>
            <w:r w:rsidR="00D830EB">
              <w:t>,</w:t>
            </w:r>
            <w:r>
              <w:t>461</w:t>
            </w:r>
          </w:p>
        </w:tc>
        <w:tc>
          <w:tcPr>
            <w:tcW w:w="0" w:type="dxa"/>
          </w:tcPr>
          <w:p w14:paraId="0FA1D984" w14:textId="182112FD" w:rsidR="0015266C" w:rsidRDefault="00CF5863" w:rsidP="00AD74E2">
            <w:pPr>
              <w:jc w:val="center"/>
              <w:cnfStyle w:val="000000100000" w:firstRow="0" w:lastRow="0" w:firstColumn="0" w:lastColumn="0" w:oddVBand="0" w:evenVBand="0" w:oddHBand="1" w:evenHBand="0" w:firstRowFirstColumn="0" w:firstRowLastColumn="0" w:lastRowFirstColumn="0" w:lastRowLastColumn="0"/>
            </w:pPr>
            <w:r>
              <w:t>18</w:t>
            </w:r>
            <w:r w:rsidR="00D830EB">
              <w:t>,</w:t>
            </w:r>
            <w:r>
              <w:t>654</w:t>
            </w:r>
          </w:p>
        </w:tc>
        <w:tc>
          <w:tcPr>
            <w:tcW w:w="0" w:type="dxa"/>
          </w:tcPr>
          <w:p w14:paraId="4F224929" w14:textId="0CD2BA2D" w:rsidR="0015266C" w:rsidRDefault="00CF5863" w:rsidP="00AD74E2">
            <w:pPr>
              <w:jc w:val="center"/>
              <w:cnfStyle w:val="000000100000" w:firstRow="0" w:lastRow="0" w:firstColumn="0" w:lastColumn="0" w:oddVBand="0" w:evenVBand="0" w:oddHBand="1" w:evenHBand="0" w:firstRowFirstColumn="0" w:firstRowLastColumn="0" w:lastRowFirstColumn="0" w:lastRowLastColumn="0"/>
            </w:pPr>
            <w:r>
              <w:t>20.2%</w:t>
            </w:r>
          </w:p>
        </w:tc>
      </w:tr>
      <w:tr w:rsidR="0015266C" w14:paraId="15CF7402" w14:textId="77777777" w:rsidTr="00443926">
        <w:tc>
          <w:tcPr>
            <w:cnfStyle w:val="001000000000" w:firstRow="0" w:lastRow="0" w:firstColumn="1" w:lastColumn="0" w:oddVBand="0" w:evenVBand="0" w:oddHBand="0" w:evenHBand="0" w:firstRowFirstColumn="0" w:firstRowLastColumn="0" w:lastRowFirstColumn="0" w:lastRowLastColumn="0"/>
            <w:tcW w:w="0" w:type="dxa"/>
          </w:tcPr>
          <w:p w14:paraId="2C8AC9D9" w14:textId="77777777" w:rsidR="0015266C" w:rsidRDefault="0015266C" w:rsidP="00AD74E2">
            <w:pPr>
              <w:jc w:val="center"/>
            </w:pPr>
            <w:r>
              <w:t>25%</w:t>
            </w:r>
          </w:p>
        </w:tc>
        <w:tc>
          <w:tcPr>
            <w:tcW w:w="0" w:type="dxa"/>
          </w:tcPr>
          <w:p w14:paraId="636E5A14" w14:textId="345E3719" w:rsidR="0015266C" w:rsidRDefault="0015266C" w:rsidP="00AD74E2">
            <w:pPr>
              <w:jc w:val="center"/>
              <w:cnfStyle w:val="000000000000" w:firstRow="0" w:lastRow="0" w:firstColumn="0" w:lastColumn="0" w:oddVBand="0" w:evenVBand="0" w:oddHBand="0" w:evenHBand="0" w:firstRowFirstColumn="0" w:firstRowLastColumn="0" w:lastRowFirstColumn="0" w:lastRowLastColumn="0"/>
            </w:pPr>
            <w:r>
              <w:t>2</w:t>
            </w:r>
            <w:r w:rsidR="00A16B51">
              <w:t>3</w:t>
            </w:r>
            <w:r w:rsidR="00D830EB">
              <w:t>,</w:t>
            </w:r>
            <w:r w:rsidR="00A16B51">
              <w:t>038</w:t>
            </w:r>
          </w:p>
        </w:tc>
        <w:tc>
          <w:tcPr>
            <w:tcW w:w="0" w:type="dxa"/>
          </w:tcPr>
          <w:p w14:paraId="1B829FB6" w14:textId="5823CD1B" w:rsidR="0015266C" w:rsidRDefault="00CF5863" w:rsidP="00AD74E2">
            <w:pPr>
              <w:jc w:val="center"/>
              <w:cnfStyle w:val="000000000000" w:firstRow="0" w:lastRow="0" w:firstColumn="0" w:lastColumn="0" w:oddVBand="0" w:evenVBand="0" w:oddHBand="0" w:evenHBand="0" w:firstRowFirstColumn="0" w:firstRowLastColumn="0" w:lastRowFirstColumn="0" w:lastRowLastColumn="0"/>
            </w:pPr>
            <w:r>
              <w:t>23</w:t>
            </w:r>
            <w:r w:rsidR="00D830EB">
              <w:t>,</w:t>
            </w:r>
            <w:r>
              <w:t>274</w:t>
            </w:r>
          </w:p>
        </w:tc>
        <w:tc>
          <w:tcPr>
            <w:tcW w:w="0" w:type="dxa"/>
          </w:tcPr>
          <w:p w14:paraId="7D35D8EA" w14:textId="1B5F0A34" w:rsidR="0015266C" w:rsidRDefault="00CF5863" w:rsidP="00AD74E2">
            <w:pPr>
              <w:jc w:val="center"/>
              <w:cnfStyle w:val="000000000000" w:firstRow="0" w:lastRow="0" w:firstColumn="0" w:lastColumn="0" w:oddVBand="0" w:evenVBand="0" w:oddHBand="0" w:evenHBand="0" w:firstRowFirstColumn="0" w:firstRowLastColumn="0" w:lastRowFirstColumn="0" w:lastRowLastColumn="0"/>
            </w:pPr>
            <w:r>
              <w:t>25.3%</w:t>
            </w:r>
          </w:p>
        </w:tc>
      </w:tr>
    </w:tbl>
    <w:p w14:paraId="52A232E3" w14:textId="77777777" w:rsidR="0015266C" w:rsidRDefault="0015266C" w:rsidP="0015266C"/>
    <w:p w14:paraId="33871737" w14:textId="023CCFEB" w:rsidR="0015266C" w:rsidRDefault="0015266C" w:rsidP="0015266C">
      <w:pPr>
        <w:pStyle w:val="Heading3"/>
      </w:pPr>
      <w:r>
        <w:t>S21HS Frequency Performance</w:t>
      </w:r>
    </w:p>
    <w:p w14:paraId="6CE9F85B" w14:textId="6AA2B2D5" w:rsidR="0015266C" w:rsidRDefault="0015266C" w:rsidP="0015266C">
      <w:r>
        <w:t>The frequency response plots are included in Appendix A.</w:t>
      </w:r>
      <w:r w:rsidR="004F51CF">
        <w:t xml:space="preserve"> </w:t>
      </w:r>
      <w:r w:rsidR="00C73C25">
        <w:t>Frequency performance results from these plots for the 10%, 20%</w:t>
      </w:r>
      <w:r w:rsidR="009D485E">
        <w:t>,</w:t>
      </w:r>
      <w:r w:rsidR="00C73C25">
        <w:t xml:space="preserve"> and 25% imbalance simulations meet requirements specified in D.B.3.1 and D.B.3.2 in PRC-006-5.</w:t>
      </w:r>
    </w:p>
    <w:p w14:paraId="66E9AD79" w14:textId="3EB93D1E" w:rsidR="0015266C" w:rsidRDefault="0015266C" w:rsidP="0015266C">
      <w:pPr>
        <w:pStyle w:val="Heading2"/>
      </w:pPr>
      <w:bookmarkStart w:id="28" w:name="_Toc118806726"/>
      <w:r>
        <w:t>South 2024LSP Case</w:t>
      </w:r>
      <w:bookmarkEnd w:id="28"/>
    </w:p>
    <w:p w14:paraId="2DB0E2E2" w14:textId="470EAE60" w:rsidR="0015266C" w:rsidRDefault="0015266C" w:rsidP="00443926">
      <w:pPr>
        <w:pStyle w:val="Normal2"/>
      </w:pPr>
      <w:r>
        <w:t>Load = 4</w:t>
      </w:r>
      <w:r w:rsidR="003431C9">
        <w:t>3,</w:t>
      </w:r>
      <w:r w:rsidR="00A16B51">
        <w:t>313</w:t>
      </w:r>
      <w:r>
        <w:t xml:space="preserve"> MW</w:t>
      </w:r>
      <w:r>
        <w:tab/>
        <w:t>Generation Output = 4</w:t>
      </w:r>
      <w:r w:rsidR="003431C9">
        <w:t>4,</w:t>
      </w:r>
      <w:r w:rsidR="00A16B51">
        <w:t>826</w:t>
      </w:r>
      <w:r>
        <w:t xml:space="preserve"> MW</w:t>
      </w:r>
    </w:p>
    <w:p w14:paraId="75FCCF77" w14:textId="07BDE44F" w:rsidR="0015266C" w:rsidRDefault="0015266C" w:rsidP="0015266C">
      <w:pPr>
        <w:pStyle w:val="Heading3"/>
      </w:pPr>
      <w:r>
        <w:t>S24LSP Imbalance</w:t>
      </w:r>
    </w:p>
    <w:tbl>
      <w:tblPr>
        <w:tblStyle w:val="WECCTable"/>
        <w:tblW w:w="0" w:type="auto"/>
        <w:tblLook w:val="04A0" w:firstRow="1" w:lastRow="0" w:firstColumn="1" w:lastColumn="0" w:noHBand="0" w:noVBand="1"/>
      </w:tblPr>
      <w:tblGrid>
        <w:gridCol w:w="1369"/>
        <w:gridCol w:w="848"/>
        <w:gridCol w:w="864"/>
        <w:gridCol w:w="1369"/>
      </w:tblGrid>
      <w:tr w:rsidR="0015266C" w14:paraId="0E61320A" w14:textId="77777777" w:rsidTr="004439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tcPr>
          <w:p w14:paraId="7EB0007D" w14:textId="77777777" w:rsidR="0015266C" w:rsidRDefault="0015266C" w:rsidP="00AD74E2">
            <w:pPr>
              <w:jc w:val="center"/>
            </w:pPr>
            <w:r>
              <w:t>Imbalance</w:t>
            </w:r>
          </w:p>
        </w:tc>
        <w:tc>
          <w:tcPr>
            <w:tcW w:w="0" w:type="dxa"/>
            <w:gridSpan w:val="2"/>
          </w:tcPr>
          <w:p w14:paraId="410FA9C8" w14:textId="77777777" w:rsidR="0015266C" w:rsidRDefault="0015266C" w:rsidP="00AD74E2">
            <w:pPr>
              <w:jc w:val="center"/>
              <w:cnfStyle w:val="100000000000" w:firstRow="1" w:lastRow="0" w:firstColumn="0" w:lastColumn="0" w:oddVBand="0" w:evenVBand="0" w:oddHBand="0" w:evenHBand="0" w:firstRowFirstColumn="0" w:firstRowLastColumn="0" w:lastRowFirstColumn="0" w:lastRowLastColumn="0"/>
            </w:pPr>
            <w:r>
              <w:t>Generation Tripped, MW</w:t>
            </w:r>
          </w:p>
        </w:tc>
        <w:tc>
          <w:tcPr>
            <w:tcW w:w="0" w:type="dxa"/>
          </w:tcPr>
          <w:p w14:paraId="10F12691" w14:textId="77777777" w:rsidR="0015266C" w:rsidRDefault="0015266C" w:rsidP="00AD74E2">
            <w:pPr>
              <w:jc w:val="center"/>
              <w:cnfStyle w:val="100000000000" w:firstRow="1" w:lastRow="0" w:firstColumn="0" w:lastColumn="0" w:oddVBand="0" w:evenVBand="0" w:oddHBand="0" w:evenHBand="0" w:firstRowFirstColumn="0" w:firstRowLastColumn="0" w:lastRowFirstColumn="0" w:lastRowLastColumn="0"/>
            </w:pPr>
            <w:r>
              <w:t>Imbalance</w:t>
            </w:r>
          </w:p>
        </w:tc>
      </w:tr>
      <w:tr w:rsidR="0015266C" w14:paraId="312200BE" w14:textId="77777777" w:rsidTr="00443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2B628B"/>
          </w:tcPr>
          <w:p w14:paraId="41C9674D" w14:textId="77777777" w:rsidR="0015266C" w:rsidRPr="00443926" w:rsidRDefault="0015266C" w:rsidP="00AD74E2">
            <w:pPr>
              <w:jc w:val="center"/>
              <w:rPr>
                <w:color w:val="FFFFFF" w:themeColor="background1"/>
              </w:rPr>
            </w:pPr>
            <w:r w:rsidRPr="00443926">
              <w:rPr>
                <w:color w:val="FFFFFF" w:themeColor="background1"/>
              </w:rPr>
              <w:t>Target</w:t>
            </w:r>
          </w:p>
        </w:tc>
        <w:tc>
          <w:tcPr>
            <w:tcW w:w="0" w:type="dxa"/>
            <w:shd w:val="clear" w:color="auto" w:fill="2B628B"/>
          </w:tcPr>
          <w:p w14:paraId="668CBB41" w14:textId="77777777" w:rsidR="0015266C" w:rsidRPr="00443926" w:rsidRDefault="0015266C"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26">
              <w:rPr>
                <w:color w:val="FFFFFF" w:themeColor="background1"/>
              </w:rPr>
              <w:t>Target</w:t>
            </w:r>
          </w:p>
        </w:tc>
        <w:tc>
          <w:tcPr>
            <w:tcW w:w="0" w:type="dxa"/>
            <w:shd w:val="clear" w:color="auto" w:fill="2B628B"/>
          </w:tcPr>
          <w:p w14:paraId="3FF894FD" w14:textId="77777777" w:rsidR="0015266C" w:rsidRPr="00443926" w:rsidRDefault="0015266C"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26">
              <w:rPr>
                <w:color w:val="FFFFFF" w:themeColor="background1"/>
              </w:rPr>
              <w:t>Actual</w:t>
            </w:r>
          </w:p>
        </w:tc>
        <w:tc>
          <w:tcPr>
            <w:tcW w:w="0" w:type="dxa"/>
            <w:shd w:val="clear" w:color="auto" w:fill="2B628B"/>
          </w:tcPr>
          <w:p w14:paraId="3E7888B9" w14:textId="77777777" w:rsidR="0015266C" w:rsidRPr="00443926" w:rsidRDefault="0015266C" w:rsidP="00AD74E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26">
              <w:rPr>
                <w:color w:val="FFFFFF" w:themeColor="background1"/>
              </w:rPr>
              <w:t>Actual</w:t>
            </w:r>
          </w:p>
        </w:tc>
      </w:tr>
      <w:tr w:rsidR="0015266C" w14:paraId="7C69D837" w14:textId="77777777" w:rsidTr="00443926">
        <w:tc>
          <w:tcPr>
            <w:cnfStyle w:val="001000000000" w:firstRow="0" w:lastRow="0" w:firstColumn="1" w:lastColumn="0" w:oddVBand="0" w:evenVBand="0" w:oddHBand="0" w:evenHBand="0" w:firstRowFirstColumn="0" w:firstRowLastColumn="0" w:lastRowFirstColumn="0" w:lastRowLastColumn="0"/>
            <w:tcW w:w="0" w:type="dxa"/>
          </w:tcPr>
          <w:p w14:paraId="00834335" w14:textId="77777777" w:rsidR="0015266C" w:rsidRDefault="0015266C" w:rsidP="00AD74E2">
            <w:pPr>
              <w:jc w:val="center"/>
            </w:pPr>
            <w:r>
              <w:t>10%</w:t>
            </w:r>
          </w:p>
        </w:tc>
        <w:tc>
          <w:tcPr>
            <w:tcW w:w="0" w:type="dxa"/>
          </w:tcPr>
          <w:p w14:paraId="46B5F4FC" w14:textId="28359D37" w:rsidR="0015266C" w:rsidRDefault="003431C9" w:rsidP="00AD74E2">
            <w:pPr>
              <w:jc w:val="center"/>
              <w:cnfStyle w:val="000000000000" w:firstRow="0" w:lastRow="0" w:firstColumn="0" w:lastColumn="0" w:oddVBand="0" w:evenVBand="0" w:oddHBand="0" w:evenHBand="0" w:firstRowFirstColumn="0" w:firstRowLastColumn="0" w:lastRowFirstColumn="0" w:lastRowLastColumn="0"/>
            </w:pPr>
            <w:r>
              <w:t>5</w:t>
            </w:r>
            <w:r w:rsidR="00FF64ED">
              <w:t>,</w:t>
            </w:r>
            <w:r w:rsidR="00A16B51">
              <w:t>844</w:t>
            </w:r>
          </w:p>
        </w:tc>
        <w:tc>
          <w:tcPr>
            <w:tcW w:w="0" w:type="dxa"/>
          </w:tcPr>
          <w:p w14:paraId="4D84523F" w14:textId="28D95775" w:rsidR="0015266C" w:rsidRDefault="00B06AB5" w:rsidP="00AD74E2">
            <w:pPr>
              <w:jc w:val="center"/>
              <w:cnfStyle w:val="000000000000" w:firstRow="0" w:lastRow="0" w:firstColumn="0" w:lastColumn="0" w:oddVBand="0" w:evenVBand="0" w:oddHBand="0" w:evenHBand="0" w:firstRowFirstColumn="0" w:firstRowLastColumn="0" w:lastRowFirstColumn="0" w:lastRowLastColumn="0"/>
            </w:pPr>
            <w:r>
              <w:t>5</w:t>
            </w:r>
            <w:r w:rsidR="00FF64ED">
              <w:t>,</w:t>
            </w:r>
            <w:r>
              <w:t>768</w:t>
            </w:r>
          </w:p>
        </w:tc>
        <w:tc>
          <w:tcPr>
            <w:tcW w:w="0" w:type="dxa"/>
          </w:tcPr>
          <w:p w14:paraId="68541300" w14:textId="7796A8B9" w:rsidR="0015266C" w:rsidRDefault="00B06AB5" w:rsidP="00AD74E2">
            <w:pPr>
              <w:jc w:val="center"/>
              <w:cnfStyle w:val="000000000000" w:firstRow="0" w:lastRow="0" w:firstColumn="0" w:lastColumn="0" w:oddVBand="0" w:evenVBand="0" w:oddHBand="0" w:evenHBand="0" w:firstRowFirstColumn="0" w:firstRowLastColumn="0" w:lastRowFirstColumn="0" w:lastRowLastColumn="0"/>
            </w:pPr>
            <w:r>
              <w:t>9.8%</w:t>
            </w:r>
          </w:p>
        </w:tc>
      </w:tr>
      <w:tr w:rsidR="0015266C" w14:paraId="213D8B57" w14:textId="77777777" w:rsidTr="00443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398A16F" w14:textId="77777777" w:rsidR="0015266C" w:rsidRDefault="0015266C" w:rsidP="00AD74E2">
            <w:pPr>
              <w:jc w:val="center"/>
            </w:pPr>
            <w:r>
              <w:t>20%</w:t>
            </w:r>
          </w:p>
        </w:tc>
        <w:tc>
          <w:tcPr>
            <w:tcW w:w="0" w:type="dxa"/>
          </w:tcPr>
          <w:p w14:paraId="1175BEB9" w14:textId="6CC12021" w:rsidR="0015266C" w:rsidRDefault="00A16B51" w:rsidP="00AD74E2">
            <w:pPr>
              <w:jc w:val="center"/>
              <w:cnfStyle w:val="000000100000" w:firstRow="0" w:lastRow="0" w:firstColumn="0" w:lastColumn="0" w:oddVBand="0" w:evenVBand="0" w:oddHBand="1" w:evenHBand="0" w:firstRowFirstColumn="0" w:firstRowLastColumn="0" w:lastRowFirstColumn="0" w:lastRowLastColumn="0"/>
            </w:pPr>
            <w:r>
              <w:t>10</w:t>
            </w:r>
            <w:r w:rsidR="00FF64ED">
              <w:t>,</w:t>
            </w:r>
            <w:r>
              <w:t>175</w:t>
            </w:r>
          </w:p>
        </w:tc>
        <w:tc>
          <w:tcPr>
            <w:tcW w:w="0" w:type="dxa"/>
          </w:tcPr>
          <w:p w14:paraId="6D2276CD" w14:textId="2A8B6781" w:rsidR="0015266C" w:rsidRDefault="00B06AB5" w:rsidP="00AD74E2">
            <w:pPr>
              <w:jc w:val="center"/>
              <w:cnfStyle w:val="000000100000" w:firstRow="0" w:lastRow="0" w:firstColumn="0" w:lastColumn="0" w:oddVBand="0" w:evenVBand="0" w:oddHBand="1" w:evenHBand="0" w:firstRowFirstColumn="0" w:firstRowLastColumn="0" w:lastRowFirstColumn="0" w:lastRowLastColumn="0"/>
            </w:pPr>
            <w:r>
              <w:t>10</w:t>
            </w:r>
            <w:r w:rsidR="00FF64ED">
              <w:t>,</w:t>
            </w:r>
            <w:r>
              <w:t>127</w:t>
            </w:r>
          </w:p>
        </w:tc>
        <w:tc>
          <w:tcPr>
            <w:tcW w:w="0" w:type="dxa"/>
          </w:tcPr>
          <w:p w14:paraId="5E348E22" w14:textId="0759E939" w:rsidR="0015266C" w:rsidRDefault="00B06AB5" w:rsidP="00AD74E2">
            <w:pPr>
              <w:jc w:val="center"/>
              <w:cnfStyle w:val="000000100000" w:firstRow="0" w:lastRow="0" w:firstColumn="0" w:lastColumn="0" w:oddVBand="0" w:evenVBand="0" w:oddHBand="1" w:evenHBand="0" w:firstRowFirstColumn="0" w:firstRowLastColumn="0" w:lastRowFirstColumn="0" w:lastRowLastColumn="0"/>
            </w:pPr>
            <w:r>
              <w:t>19.9%</w:t>
            </w:r>
          </w:p>
        </w:tc>
      </w:tr>
      <w:tr w:rsidR="0015266C" w14:paraId="366C0070" w14:textId="77777777" w:rsidTr="00443926">
        <w:tc>
          <w:tcPr>
            <w:cnfStyle w:val="001000000000" w:firstRow="0" w:lastRow="0" w:firstColumn="1" w:lastColumn="0" w:oddVBand="0" w:evenVBand="0" w:oddHBand="0" w:evenHBand="0" w:firstRowFirstColumn="0" w:firstRowLastColumn="0" w:lastRowFirstColumn="0" w:lastRowLastColumn="0"/>
            <w:tcW w:w="0" w:type="dxa"/>
          </w:tcPr>
          <w:p w14:paraId="51174C0A" w14:textId="77777777" w:rsidR="0015266C" w:rsidRDefault="0015266C" w:rsidP="00AD74E2">
            <w:pPr>
              <w:jc w:val="center"/>
            </w:pPr>
            <w:r>
              <w:t>25%</w:t>
            </w:r>
          </w:p>
        </w:tc>
        <w:tc>
          <w:tcPr>
            <w:tcW w:w="0" w:type="dxa"/>
          </w:tcPr>
          <w:p w14:paraId="05CD07C2" w14:textId="28994D5D" w:rsidR="0015266C" w:rsidRDefault="0015266C" w:rsidP="00AD74E2">
            <w:pPr>
              <w:jc w:val="center"/>
              <w:cnfStyle w:val="000000000000" w:firstRow="0" w:lastRow="0" w:firstColumn="0" w:lastColumn="0" w:oddVBand="0" w:evenVBand="0" w:oddHBand="0" w:evenHBand="0" w:firstRowFirstColumn="0" w:firstRowLastColumn="0" w:lastRowFirstColumn="0" w:lastRowLastColumn="0"/>
            </w:pPr>
            <w:r>
              <w:t>1</w:t>
            </w:r>
            <w:r w:rsidR="00A16B51">
              <w:t>2</w:t>
            </w:r>
            <w:r w:rsidR="00FF64ED">
              <w:t>,</w:t>
            </w:r>
            <w:r w:rsidR="00A16B51">
              <w:t>341</w:t>
            </w:r>
          </w:p>
        </w:tc>
        <w:tc>
          <w:tcPr>
            <w:tcW w:w="0" w:type="dxa"/>
          </w:tcPr>
          <w:p w14:paraId="25AF5513" w14:textId="5101BEF3" w:rsidR="0015266C" w:rsidRDefault="00B06AB5" w:rsidP="00AD74E2">
            <w:pPr>
              <w:jc w:val="center"/>
              <w:cnfStyle w:val="000000000000" w:firstRow="0" w:lastRow="0" w:firstColumn="0" w:lastColumn="0" w:oddVBand="0" w:evenVBand="0" w:oddHBand="0" w:evenHBand="0" w:firstRowFirstColumn="0" w:firstRowLastColumn="0" w:lastRowFirstColumn="0" w:lastRowLastColumn="0"/>
            </w:pPr>
            <w:r>
              <w:t>12</w:t>
            </w:r>
            <w:r w:rsidR="00FF64ED">
              <w:t>,</w:t>
            </w:r>
            <w:r>
              <w:t>239</w:t>
            </w:r>
          </w:p>
        </w:tc>
        <w:tc>
          <w:tcPr>
            <w:tcW w:w="0" w:type="dxa"/>
          </w:tcPr>
          <w:p w14:paraId="525F8B33" w14:textId="1ACEBF1F" w:rsidR="0015266C" w:rsidRDefault="00B06AB5" w:rsidP="00AD74E2">
            <w:pPr>
              <w:jc w:val="center"/>
              <w:cnfStyle w:val="000000000000" w:firstRow="0" w:lastRow="0" w:firstColumn="0" w:lastColumn="0" w:oddVBand="0" w:evenVBand="0" w:oddHBand="0" w:evenHBand="0" w:firstRowFirstColumn="0" w:firstRowLastColumn="0" w:lastRowFirstColumn="0" w:lastRowLastColumn="0"/>
            </w:pPr>
            <w:r>
              <w:t>24.8%</w:t>
            </w:r>
          </w:p>
        </w:tc>
      </w:tr>
    </w:tbl>
    <w:p w14:paraId="6859AB84" w14:textId="77777777" w:rsidR="0015266C" w:rsidRDefault="0015266C" w:rsidP="0015266C"/>
    <w:p w14:paraId="5315D732" w14:textId="7B8937A0" w:rsidR="0015266C" w:rsidRDefault="0015266C" w:rsidP="0015266C">
      <w:pPr>
        <w:pStyle w:val="Heading3"/>
      </w:pPr>
      <w:r>
        <w:t>S24LSP Frequency Performance</w:t>
      </w:r>
    </w:p>
    <w:p w14:paraId="3C7BE072" w14:textId="06DE250E" w:rsidR="00052B37" w:rsidRDefault="0015266C">
      <w:pPr>
        <w:rPr>
          <w:rFonts w:asciiTheme="majorHAnsi" w:hAnsiTheme="majorHAnsi"/>
          <w:b/>
          <w:sz w:val="27"/>
          <w:szCs w:val="28"/>
        </w:rPr>
      </w:pPr>
      <w:r>
        <w:t>The frequency response plots are included in Appendix A.</w:t>
      </w:r>
      <w:r w:rsidR="004F51CF">
        <w:t xml:space="preserve"> </w:t>
      </w:r>
      <w:r w:rsidR="00C73C25">
        <w:t>Frequency performance results from these plots for the 10%, 20%</w:t>
      </w:r>
      <w:r w:rsidR="00FF64ED">
        <w:t>,</w:t>
      </w:r>
      <w:r w:rsidR="00C73C25">
        <w:t xml:space="preserve"> and 25% imbalance simulations meet requirements specified in D.B.3.1 and D.B.3.2 in PRC-006-5.</w:t>
      </w:r>
    </w:p>
    <w:p w14:paraId="0F1E02F9" w14:textId="51DA3DA6" w:rsidR="002B0516" w:rsidRDefault="00E9149D" w:rsidP="002B0516">
      <w:pPr>
        <w:pStyle w:val="Heading1"/>
      </w:pPr>
      <w:bookmarkStart w:id="29" w:name="_Toc118806727"/>
      <w:r>
        <w:t>V/Hz Performance Check</w:t>
      </w:r>
      <w:bookmarkEnd w:id="29"/>
    </w:p>
    <w:p w14:paraId="0D64D637" w14:textId="73DB3C3F" w:rsidR="004746BA" w:rsidRDefault="00E9149D" w:rsidP="004746BA">
      <w:r>
        <w:t xml:space="preserve">A V/Hz performance check was done for the </w:t>
      </w:r>
      <w:r w:rsidRPr="00F3080B">
        <w:t>WECC,</w:t>
      </w:r>
      <w:r>
        <w:t xml:space="preserve"> North</w:t>
      </w:r>
      <w:r w:rsidR="00BE1903">
        <w:t>,</w:t>
      </w:r>
      <w:r>
        <w:t xml:space="preserve"> and </w:t>
      </w:r>
      <w:proofErr w:type="gramStart"/>
      <w:r>
        <w:t xml:space="preserve">South </w:t>
      </w:r>
      <w:r w:rsidR="00BE1903">
        <w:t>i</w:t>
      </w:r>
      <w:r>
        <w:t>sland</w:t>
      </w:r>
      <w:proofErr w:type="gramEnd"/>
      <w:r>
        <w:t xml:space="preserve"> simulations.</w:t>
      </w:r>
      <w:r w:rsidR="004F51CF">
        <w:t xml:space="preserve"> </w:t>
      </w:r>
      <w:r>
        <w:t xml:space="preserve">This check is performed on synchronous generators and the high side terminals of </w:t>
      </w:r>
      <w:r w:rsidR="006453CC">
        <w:t>g</w:t>
      </w:r>
      <w:r>
        <w:t xml:space="preserve">enerator </w:t>
      </w:r>
      <w:r w:rsidR="006453CC">
        <w:t>s</w:t>
      </w:r>
      <w:r>
        <w:t>tep-</w:t>
      </w:r>
      <w:r w:rsidR="006453CC">
        <w:t>u</w:t>
      </w:r>
      <w:r>
        <w:t xml:space="preserve">p </w:t>
      </w:r>
      <w:r w:rsidR="006453CC">
        <w:t>t</w:t>
      </w:r>
      <w:r>
        <w:t>ransformers because of the potential</w:t>
      </w:r>
      <w:r w:rsidR="00FD65A2">
        <w:t xml:space="preserve"> for high V/Hz levels to damage this equipment</w:t>
      </w:r>
      <w:r w:rsidR="00C87989">
        <w:t xml:space="preserve"> through elevated magnetic saturation</w:t>
      </w:r>
      <w:r w:rsidR="00FD65A2">
        <w:t>.</w:t>
      </w:r>
      <w:r w:rsidR="004F51CF">
        <w:t xml:space="preserve"> </w:t>
      </w:r>
      <w:r w:rsidR="00597622">
        <w:t>V</w:t>
      </w:r>
      <w:r w:rsidR="00FD65A2">
        <w:t>/Hz is the voltage of the element (generator terminals or transformer high-side terminals)</w:t>
      </w:r>
      <w:r w:rsidR="00A46F27">
        <w:t>,</w:t>
      </w:r>
      <w:r w:rsidR="00FD65A2">
        <w:t xml:space="preserve"> in per-unit</w:t>
      </w:r>
      <w:r w:rsidR="00A46F27">
        <w:t>,</w:t>
      </w:r>
      <w:r w:rsidR="00FD65A2">
        <w:t xml:space="preserve"> divided by the frequency at the same location</w:t>
      </w:r>
      <w:r w:rsidR="00A46F27">
        <w:t>,</w:t>
      </w:r>
      <w:r w:rsidR="00FD65A2">
        <w:t xml:space="preserve"> also in per-unit</w:t>
      </w:r>
      <w:r w:rsidR="00C87989">
        <w:t>.</w:t>
      </w:r>
      <w:r w:rsidR="004F51CF">
        <w:t xml:space="preserve"> </w:t>
      </w:r>
      <w:r w:rsidR="00C87989">
        <w:t>This value is then evaluated relative to PRC-006-5, D.B.3.3:</w:t>
      </w:r>
    </w:p>
    <w:tbl>
      <w:tblPr>
        <w:tblStyle w:val="WECCTable"/>
        <w:tblW w:w="0" w:type="auto"/>
        <w:jc w:val="center"/>
        <w:tblLook w:val="04A0" w:firstRow="1" w:lastRow="0" w:firstColumn="1" w:lastColumn="0" w:noHBand="0" w:noVBand="1"/>
      </w:tblPr>
      <w:tblGrid>
        <w:gridCol w:w="1368"/>
        <w:gridCol w:w="1518"/>
      </w:tblGrid>
      <w:tr w:rsidR="00C87989" w14:paraId="589DA912" w14:textId="77777777" w:rsidTr="004439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dxa"/>
          </w:tcPr>
          <w:p w14:paraId="617525DA" w14:textId="6FC8FD1B" w:rsidR="00C87989" w:rsidRPr="00296BB8" w:rsidRDefault="00C87989" w:rsidP="00296BB8">
            <w:pPr>
              <w:jc w:val="center"/>
              <w:rPr>
                <w:b w:val="0"/>
                <w:bCs w:val="0"/>
              </w:rPr>
            </w:pPr>
            <w:r w:rsidRPr="00296BB8">
              <w:t>V/Hz Threshold</w:t>
            </w:r>
          </w:p>
        </w:tc>
        <w:tc>
          <w:tcPr>
            <w:tcW w:w="0" w:type="dxa"/>
          </w:tcPr>
          <w:p w14:paraId="6639F5F5" w14:textId="336EB4AB" w:rsidR="00C87989" w:rsidRPr="00296BB8" w:rsidRDefault="00C87989" w:rsidP="00296BB8">
            <w:pPr>
              <w:jc w:val="center"/>
              <w:cnfStyle w:val="100000000000" w:firstRow="1" w:lastRow="0" w:firstColumn="0" w:lastColumn="0" w:oddVBand="0" w:evenVBand="0" w:oddHBand="0" w:evenHBand="0" w:firstRowFirstColumn="0" w:firstRowLastColumn="0" w:lastRowFirstColumn="0" w:lastRowLastColumn="0"/>
              <w:rPr>
                <w:b w:val="0"/>
                <w:bCs w:val="0"/>
              </w:rPr>
            </w:pPr>
            <w:r w:rsidRPr="00296BB8">
              <w:t>Time Limit</w:t>
            </w:r>
          </w:p>
        </w:tc>
      </w:tr>
      <w:tr w:rsidR="00C87989" w14:paraId="7EA2F3AC"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336BF50D" w14:textId="2E822258" w:rsidR="00C87989" w:rsidRDefault="00C87989" w:rsidP="004746BA">
            <w:r>
              <w:t>1.18 per-unit</w:t>
            </w:r>
          </w:p>
        </w:tc>
        <w:tc>
          <w:tcPr>
            <w:tcW w:w="0" w:type="dxa"/>
          </w:tcPr>
          <w:p w14:paraId="4FA4C193" w14:textId="516104B8" w:rsidR="00C87989" w:rsidRDefault="00C87989" w:rsidP="004746BA">
            <w:pPr>
              <w:cnfStyle w:val="000000100000" w:firstRow="0" w:lastRow="0" w:firstColumn="0" w:lastColumn="0" w:oddVBand="0" w:evenVBand="0" w:oddHBand="1" w:evenHBand="0" w:firstRowFirstColumn="0" w:firstRowLastColumn="0" w:lastRowFirstColumn="0" w:lastRowLastColumn="0"/>
            </w:pPr>
            <w:r>
              <w:t>2.0 sec</w:t>
            </w:r>
          </w:p>
        </w:tc>
      </w:tr>
      <w:tr w:rsidR="00C87989" w14:paraId="4A115617"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4C6B146E" w14:textId="170E0319" w:rsidR="00C87989" w:rsidRDefault="00C87989" w:rsidP="004746BA">
            <w:r>
              <w:t>1.1 per-unit</w:t>
            </w:r>
          </w:p>
        </w:tc>
        <w:tc>
          <w:tcPr>
            <w:tcW w:w="0" w:type="dxa"/>
          </w:tcPr>
          <w:p w14:paraId="42FB9F0C" w14:textId="62A9DA8D" w:rsidR="00C87989" w:rsidRDefault="00C87989" w:rsidP="004746BA">
            <w:pPr>
              <w:cnfStyle w:val="000000000000" w:firstRow="0" w:lastRow="0" w:firstColumn="0" w:lastColumn="0" w:oddVBand="0" w:evenVBand="0" w:oddHBand="0" w:evenHBand="0" w:firstRowFirstColumn="0" w:firstRowLastColumn="0" w:lastRowFirstColumn="0" w:lastRowLastColumn="0"/>
            </w:pPr>
            <w:r>
              <w:t>45.0 sec</w:t>
            </w:r>
            <w:r w:rsidR="00250085">
              <w:t xml:space="preserve"> (Cumulative)</w:t>
            </w:r>
          </w:p>
        </w:tc>
      </w:tr>
    </w:tbl>
    <w:p w14:paraId="160A2FA2" w14:textId="6470C5B2" w:rsidR="009C7470" w:rsidRDefault="009C7470" w:rsidP="009C7470">
      <w:pPr>
        <w:pStyle w:val="Heading2"/>
      </w:pPr>
      <w:bookmarkStart w:id="30" w:name="_Toc118806728"/>
      <w:r>
        <w:t>South Island</w:t>
      </w:r>
      <w:bookmarkEnd w:id="30"/>
    </w:p>
    <w:p w14:paraId="74B9C6BD" w14:textId="7D427ED8" w:rsidR="009C7470" w:rsidRDefault="009C7470" w:rsidP="004746BA">
      <w:pPr>
        <w:rPr>
          <w:rFonts w:ascii="PalatinoLinotype-Roman" w:hAnsi="PalatinoLinotype-Roman" w:cs="PalatinoLinotype-Roman"/>
        </w:rPr>
      </w:pPr>
      <w:r w:rsidRPr="00443926">
        <w:rPr>
          <w:rFonts w:ascii="PalatinoLinotype-Roman" w:hAnsi="PalatinoLinotype-Roman" w:cs="PalatinoLinotype-Roman"/>
          <w:b/>
          <w:bCs/>
        </w:rPr>
        <w:t>2021HS case</w:t>
      </w:r>
      <w:r w:rsidRPr="00A61206">
        <w:rPr>
          <w:rFonts w:ascii="PalatinoLinotype-Roman" w:hAnsi="PalatinoLinotype-Roman" w:cs="PalatinoLinotype-Roman"/>
        </w:rPr>
        <w:t xml:space="preserve">: </w:t>
      </w:r>
      <w:r w:rsidR="000803E1">
        <w:rPr>
          <w:rFonts w:ascii="PalatinoLinotype-Roman" w:hAnsi="PalatinoLinotype-Roman" w:cs="PalatinoLinotype-Roman"/>
        </w:rPr>
        <w:t xml:space="preserve">25 </w:t>
      </w:r>
      <w:r>
        <w:rPr>
          <w:rFonts w:ascii="PalatinoLinotype-Roman" w:hAnsi="PalatinoLinotype-Roman" w:cs="PalatinoLinotype-Roman"/>
        </w:rPr>
        <w:t>criteria exceedances were flagged</w:t>
      </w:r>
      <w:r w:rsidR="003512A6" w:rsidRPr="003512A6">
        <w:rPr>
          <w:rFonts w:ascii="PalatinoLinotype-Roman" w:hAnsi="PalatinoLinotype-Roman" w:cs="PalatinoLinotype-Roman"/>
        </w:rPr>
        <w:t xml:space="preserve"> </w:t>
      </w:r>
      <w:r w:rsidR="003512A6">
        <w:rPr>
          <w:rFonts w:ascii="PalatinoLinotype-Roman" w:hAnsi="PalatinoLinotype-Roman" w:cs="PalatinoLinotype-Roman"/>
        </w:rPr>
        <w:t>in the 2021 HS3 South Island 25% imbalance simulation.</w:t>
      </w:r>
      <w:r w:rsidR="004F51CF">
        <w:rPr>
          <w:rFonts w:ascii="PalatinoLinotype-Roman" w:hAnsi="PalatinoLinotype-Roman" w:cs="PalatinoLinotype-Roman"/>
        </w:rPr>
        <w:t xml:space="preserve"> </w:t>
      </w:r>
      <w:r w:rsidR="000945AB">
        <w:rPr>
          <w:rFonts w:ascii="PalatinoLinotype-Roman" w:hAnsi="PalatinoLinotype-Roman" w:cs="PalatinoLinotype-Roman"/>
        </w:rPr>
        <w:t>See Appendix E for WECC Power</w:t>
      </w:r>
      <w:r w:rsidR="00FC123E">
        <w:rPr>
          <w:rFonts w:ascii="PalatinoLinotype-Roman" w:hAnsi="PalatinoLinotype-Roman" w:cs="PalatinoLinotype-Roman"/>
        </w:rPr>
        <w:t xml:space="preserve"> F</w:t>
      </w:r>
      <w:r w:rsidR="000945AB">
        <w:rPr>
          <w:rFonts w:ascii="PalatinoLinotype-Roman" w:hAnsi="PalatinoLinotype-Roman" w:cs="PalatinoLinotype-Roman"/>
        </w:rPr>
        <w:t>low Areas.</w:t>
      </w:r>
    </w:p>
    <w:tbl>
      <w:tblPr>
        <w:tblStyle w:val="WECCTable"/>
        <w:tblW w:w="0" w:type="auto"/>
        <w:jc w:val="center"/>
        <w:tblLook w:val="04A0" w:firstRow="1" w:lastRow="0" w:firstColumn="1" w:lastColumn="0" w:noHBand="0" w:noVBand="1"/>
      </w:tblPr>
      <w:tblGrid>
        <w:gridCol w:w="693"/>
        <w:gridCol w:w="1231"/>
        <w:gridCol w:w="1170"/>
      </w:tblGrid>
      <w:tr w:rsidR="00250085" w14:paraId="2B6C36E4" w14:textId="77777777" w:rsidTr="0044392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0" w:type="dxa"/>
          </w:tcPr>
          <w:p w14:paraId="140C877A" w14:textId="77777777" w:rsidR="00250085" w:rsidRPr="00443926" w:rsidRDefault="00250085" w:rsidP="0017359A">
            <w:pPr>
              <w:rPr>
                <w:rFonts w:cs="PalatinoLinotype-Roman"/>
              </w:rPr>
            </w:pPr>
            <w:r w:rsidRPr="00443926">
              <w:rPr>
                <w:rFonts w:asciiTheme="minorHAnsi" w:hAnsiTheme="minorHAnsi" w:cs="PalatinoLinotype-Roman"/>
              </w:rPr>
              <w:t>Area</w:t>
            </w:r>
          </w:p>
        </w:tc>
        <w:tc>
          <w:tcPr>
            <w:tcW w:w="0" w:type="dxa"/>
          </w:tcPr>
          <w:p w14:paraId="3FB609A5" w14:textId="77777777" w:rsidR="00250085" w:rsidRPr="00443926" w:rsidRDefault="00250085" w:rsidP="0017359A">
            <w:pPr>
              <w:cnfStyle w:val="100000000000" w:firstRow="1" w:lastRow="0" w:firstColumn="0" w:lastColumn="0" w:oddVBand="0" w:evenVBand="0" w:oddHBand="0" w:evenHBand="0" w:firstRowFirstColumn="0" w:firstRowLastColumn="0" w:lastRowFirstColumn="0" w:lastRowLastColumn="0"/>
              <w:rPr>
                <w:rFonts w:cs="PalatinoLinotype-Roman"/>
              </w:rPr>
            </w:pPr>
            <w:r w:rsidRPr="00443926">
              <w:rPr>
                <w:rFonts w:asciiTheme="minorHAnsi" w:hAnsiTheme="minorHAnsi" w:cs="PalatinoLinotype-Roman"/>
              </w:rPr>
              <w:t>Generator Bus</w:t>
            </w:r>
          </w:p>
        </w:tc>
        <w:tc>
          <w:tcPr>
            <w:tcW w:w="0" w:type="dxa"/>
          </w:tcPr>
          <w:p w14:paraId="459CCCDE" w14:textId="77777777" w:rsidR="00250085" w:rsidRPr="00443926" w:rsidRDefault="00250085" w:rsidP="0017359A">
            <w:pPr>
              <w:cnfStyle w:val="100000000000" w:firstRow="1" w:lastRow="0" w:firstColumn="0" w:lastColumn="0" w:oddVBand="0" w:evenVBand="0" w:oddHBand="0" w:evenHBand="0" w:firstRowFirstColumn="0" w:firstRowLastColumn="0" w:lastRowFirstColumn="0" w:lastRowLastColumn="0"/>
              <w:rPr>
                <w:rFonts w:cs="PalatinoLinotype-Roman"/>
              </w:rPr>
            </w:pPr>
            <w:r w:rsidRPr="00443926">
              <w:rPr>
                <w:rFonts w:asciiTheme="minorHAnsi" w:hAnsiTheme="minorHAnsi" w:cs="PalatinoLinotype-Roman"/>
              </w:rPr>
              <w:t>Violation</w:t>
            </w:r>
          </w:p>
        </w:tc>
      </w:tr>
      <w:tr w:rsidR="00A61206" w14:paraId="28C707E4"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0D6017B3" w14:textId="2E207475" w:rsidR="00A61206" w:rsidRDefault="00A61206" w:rsidP="00542EFD">
            <w:pPr>
              <w:rPr>
                <w:rFonts w:ascii="PalatinoLinotype-Roman" w:hAnsi="PalatinoLinotype-Roman" w:cs="PalatinoLinotype-Roman"/>
              </w:rPr>
            </w:pPr>
            <w:r>
              <w:rPr>
                <w:rFonts w:ascii="PalatinoLinotype-Roman" w:hAnsi="PalatinoLinotype-Roman" w:cs="PalatinoLinotype-Roman"/>
              </w:rPr>
              <w:t>10</w:t>
            </w:r>
          </w:p>
        </w:tc>
        <w:tc>
          <w:tcPr>
            <w:tcW w:w="0" w:type="dxa"/>
          </w:tcPr>
          <w:p w14:paraId="3A79DAD6" w14:textId="35ED0E5E" w:rsidR="00A61206" w:rsidRDefault="00A61206" w:rsidP="00542EFD">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10261 Unit 1</w:t>
            </w:r>
          </w:p>
        </w:tc>
        <w:tc>
          <w:tcPr>
            <w:tcW w:w="0" w:type="dxa"/>
          </w:tcPr>
          <w:p w14:paraId="6FCD0F0B" w14:textId="4E43C87D" w:rsidR="00A61206" w:rsidRDefault="00A61206" w:rsidP="00542EFD">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A61206" w14:paraId="12C6CFD7"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6868912" w14:textId="63ECA05D" w:rsidR="00A61206" w:rsidRDefault="00A61206" w:rsidP="00542EFD">
            <w:pPr>
              <w:rPr>
                <w:rFonts w:ascii="PalatinoLinotype-Roman" w:hAnsi="PalatinoLinotype-Roman" w:cs="PalatinoLinotype-Roman"/>
              </w:rPr>
            </w:pPr>
          </w:p>
        </w:tc>
        <w:tc>
          <w:tcPr>
            <w:tcW w:w="0" w:type="dxa"/>
          </w:tcPr>
          <w:p w14:paraId="2245702D" w14:textId="624CEE02" w:rsidR="00A61206" w:rsidRDefault="00A61206" w:rsidP="00542EFD">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10262 Unit 1</w:t>
            </w:r>
          </w:p>
        </w:tc>
        <w:tc>
          <w:tcPr>
            <w:tcW w:w="0" w:type="dxa"/>
          </w:tcPr>
          <w:p w14:paraId="5CED32E8" w14:textId="73895083" w:rsidR="00A61206" w:rsidRDefault="00A61206" w:rsidP="00542EFD">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A61206" w14:paraId="26A7956E"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63322641" w14:textId="2E05CFB7" w:rsidR="00A61206" w:rsidRDefault="00A61206" w:rsidP="00542EFD">
            <w:pPr>
              <w:rPr>
                <w:rFonts w:ascii="PalatinoLinotype-Roman" w:hAnsi="PalatinoLinotype-Roman" w:cs="PalatinoLinotype-Roman"/>
              </w:rPr>
            </w:pPr>
            <w:r>
              <w:rPr>
                <w:rFonts w:ascii="PalatinoLinotype-Roman" w:hAnsi="PalatinoLinotype-Roman" w:cs="PalatinoLinotype-Roman"/>
              </w:rPr>
              <w:t>16</w:t>
            </w:r>
          </w:p>
        </w:tc>
        <w:tc>
          <w:tcPr>
            <w:tcW w:w="0" w:type="dxa"/>
          </w:tcPr>
          <w:p w14:paraId="15F27018" w14:textId="1F3DFAEB" w:rsidR="00A61206" w:rsidRDefault="00A61206" w:rsidP="00542EFD">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160425 Unit PV</w:t>
            </w:r>
          </w:p>
        </w:tc>
        <w:tc>
          <w:tcPr>
            <w:tcW w:w="0" w:type="dxa"/>
          </w:tcPr>
          <w:p w14:paraId="10C31274" w14:textId="73F34EE6" w:rsidR="00A61206" w:rsidRDefault="00A61206" w:rsidP="00542EFD">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23397C54"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72E83D0" w14:textId="77777777" w:rsidR="00A61206" w:rsidRDefault="00A61206" w:rsidP="001B5FE4">
            <w:pPr>
              <w:rPr>
                <w:rFonts w:ascii="PalatinoLinotype-Roman" w:hAnsi="PalatinoLinotype-Roman" w:cs="PalatinoLinotype-Roman"/>
              </w:rPr>
            </w:pPr>
          </w:p>
        </w:tc>
        <w:tc>
          <w:tcPr>
            <w:tcW w:w="0" w:type="dxa"/>
          </w:tcPr>
          <w:p w14:paraId="4E83C875" w14:textId="1751EA73"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160435 Unit Q1</w:t>
            </w:r>
          </w:p>
        </w:tc>
        <w:tc>
          <w:tcPr>
            <w:tcW w:w="0" w:type="dxa"/>
          </w:tcPr>
          <w:p w14:paraId="30AE211F" w14:textId="106683FC"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06F0D9A2"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56CB8624" w14:textId="77777777" w:rsidR="00A61206" w:rsidRDefault="00A61206" w:rsidP="001B5FE4">
            <w:pPr>
              <w:rPr>
                <w:rFonts w:ascii="PalatinoLinotype-Roman" w:hAnsi="PalatinoLinotype-Roman" w:cs="PalatinoLinotype-Roman"/>
              </w:rPr>
            </w:pPr>
          </w:p>
        </w:tc>
        <w:tc>
          <w:tcPr>
            <w:tcW w:w="0" w:type="dxa"/>
          </w:tcPr>
          <w:p w14:paraId="58E6009F" w14:textId="27F7E48D"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160902 Unit 1</w:t>
            </w:r>
          </w:p>
        </w:tc>
        <w:tc>
          <w:tcPr>
            <w:tcW w:w="0" w:type="dxa"/>
          </w:tcPr>
          <w:p w14:paraId="0AB2C309" w14:textId="0E4F7488"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7A6853BC"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A8B9526" w14:textId="77777777" w:rsidR="00A61206" w:rsidRDefault="00A61206" w:rsidP="001B5FE4">
            <w:pPr>
              <w:rPr>
                <w:rFonts w:ascii="PalatinoLinotype-Roman" w:hAnsi="PalatinoLinotype-Roman" w:cs="PalatinoLinotype-Roman"/>
              </w:rPr>
            </w:pPr>
          </w:p>
        </w:tc>
        <w:tc>
          <w:tcPr>
            <w:tcW w:w="0" w:type="dxa"/>
          </w:tcPr>
          <w:p w14:paraId="57E5DC39" w14:textId="3C702D6A"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160926 Unit 1</w:t>
            </w:r>
          </w:p>
        </w:tc>
        <w:tc>
          <w:tcPr>
            <w:tcW w:w="0" w:type="dxa"/>
          </w:tcPr>
          <w:p w14:paraId="283E55A5" w14:textId="1FA24EEE"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0F45BF8B"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4C2C2919" w14:textId="77777777" w:rsidR="00A61206" w:rsidRDefault="00A61206" w:rsidP="001B5FE4">
            <w:pPr>
              <w:rPr>
                <w:rFonts w:ascii="PalatinoLinotype-Roman" w:hAnsi="PalatinoLinotype-Roman" w:cs="PalatinoLinotype-Roman"/>
              </w:rPr>
            </w:pPr>
          </w:p>
        </w:tc>
        <w:tc>
          <w:tcPr>
            <w:tcW w:w="0" w:type="dxa"/>
          </w:tcPr>
          <w:p w14:paraId="5531923A" w14:textId="7AEABA24"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160930 Unit 1</w:t>
            </w:r>
          </w:p>
        </w:tc>
        <w:tc>
          <w:tcPr>
            <w:tcW w:w="0" w:type="dxa"/>
          </w:tcPr>
          <w:p w14:paraId="69C3955B" w14:textId="6BDBEA41"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1B5FE4" w14:paraId="6A8407D5"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6A0C71B9" w14:textId="4E5EE908" w:rsidR="001B5FE4" w:rsidRDefault="00163155" w:rsidP="001B5FE4">
            <w:pPr>
              <w:rPr>
                <w:rFonts w:ascii="PalatinoLinotype-Roman" w:hAnsi="PalatinoLinotype-Roman" w:cs="PalatinoLinotype-Roman"/>
              </w:rPr>
            </w:pPr>
            <w:r>
              <w:rPr>
                <w:rFonts w:ascii="PalatinoLinotype-Roman" w:hAnsi="PalatinoLinotype-Roman" w:cs="PalatinoLinotype-Roman"/>
              </w:rPr>
              <w:t>21</w:t>
            </w:r>
          </w:p>
        </w:tc>
        <w:tc>
          <w:tcPr>
            <w:tcW w:w="0" w:type="dxa"/>
          </w:tcPr>
          <w:p w14:paraId="7A73B399" w14:textId="5193DDE6" w:rsidR="001B5FE4" w:rsidRDefault="001B5FE4"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21458 Unit 1</w:t>
            </w:r>
          </w:p>
        </w:tc>
        <w:tc>
          <w:tcPr>
            <w:tcW w:w="0" w:type="dxa"/>
          </w:tcPr>
          <w:p w14:paraId="43BDFC47" w14:textId="0632A631" w:rsidR="001B5FE4" w:rsidRDefault="001B5FE4"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56477DDF"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575600A6" w14:textId="54E481A2" w:rsidR="00A61206" w:rsidRDefault="00A61206" w:rsidP="001B5FE4">
            <w:pPr>
              <w:rPr>
                <w:rFonts w:ascii="PalatinoLinotype-Roman" w:hAnsi="PalatinoLinotype-Roman" w:cs="PalatinoLinotype-Roman"/>
              </w:rPr>
            </w:pPr>
            <w:r>
              <w:rPr>
                <w:rFonts w:ascii="PalatinoLinotype-Roman" w:hAnsi="PalatinoLinotype-Roman" w:cs="PalatinoLinotype-Roman"/>
              </w:rPr>
              <w:t>24</w:t>
            </w:r>
          </w:p>
        </w:tc>
        <w:tc>
          <w:tcPr>
            <w:tcW w:w="0" w:type="dxa"/>
          </w:tcPr>
          <w:p w14:paraId="1963CF6D" w14:textId="6E0551B8"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24026 Unit D1</w:t>
            </w:r>
          </w:p>
        </w:tc>
        <w:tc>
          <w:tcPr>
            <w:tcW w:w="0" w:type="dxa"/>
          </w:tcPr>
          <w:p w14:paraId="25194A63" w14:textId="534FA164"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60E77C62"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4842743E" w14:textId="77777777" w:rsidR="00A61206" w:rsidRDefault="00A61206" w:rsidP="001B5FE4">
            <w:pPr>
              <w:rPr>
                <w:rFonts w:ascii="PalatinoLinotype-Roman" w:hAnsi="PalatinoLinotype-Roman" w:cs="PalatinoLinotype-Roman"/>
              </w:rPr>
            </w:pPr>
          </w:p>
        </w:tc>
        <w:tc>
          <w:tcPr>
            <w:tcW w:w="0" w:type="dxa"/>
          </w:tcPr>
          <w:p w14:paraId="387253AD" w14:textId="7D95B9F1"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24248 Unit EQ</w:t>
            </w:r>
          </w:p>
        </w:tc>
        <w:tc>
          <w:tcPr>
            <w:tcW w:w="0" w:type="dxa"/>
          </w:tcPr>
          <w:p w14:paraId="1500F5EF" w14:textId="62D38F47"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486DEBAF"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287E2CA" w14:textId="77777777" w:rsidR="00A61206" w:rsidRDefault="00A61206" w:rsidP="001B5FE4">
            <w:pPr>
              <w:rPr>
                <w:rFonts w:ascii="PalatinoLinotype-Roman" w:hAnsi="PalatinoLinotype-Roman" w:cs="PalatinoLinotype-Roman"/>
              </w:rPr>
            </w:pPr>
          </w:p>
        </w:tc>
        <w:tc>
          <w:tcPr>
            <w:tcW w:w="0" w:type="dxa"/>
          </w:tcPr>
          <w:p w14:paraId="5214116F" w14:textId="55FE11E2"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24457 Unit 1</w:t>
            </w:r>
          </w:p>
        </w:tc>
        <w:tc>
          <w:tcPr>
            <w:tcW w:w="0" w:type="dxa"/>
          </w:tcPr>
          <w:p w14:paraId="66EDB60D" w14:textId="2CBD66FE"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2B646D8A"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509E760" w14:textId="77777777" w:rsidR="00A61206" w:rsidRDefault="00A61206" w:rsidP="001B5FE4">
            <w:pPr>
              <w:rPr>
                <w:rFonts w:ascii="PalatinoLinotype-Roman" w:hAnsi="PalatinoLinotype-Roman" w:cs="PalatinoLinotype-Roman"/>
              </w:rPr>
            </w:pPr>
          </w:p>
        </w:tc>
        <w:tc>
          <w:tcPr>
            <w:tcW w:w="0" w:type="dxa"/>
          </w:tcPr>
          <w:p w14:paraId="17FE31D5" w14:textId="1BCB0150"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24491 Unit 1</w:t>
            </w:r>
          </w:p>
        </w:tc>
        <w:tc>
          <w:tcPr>
            <w:tcW w:w="0" w:type="dxa"/>
          </w:tcPr>
          <w:p w14:paraId="0DCA77D9" w14:textId="430A181B"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47DDC717"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2ACFD5F" w14:textId="77777777" w:rsidR="00A61206" w:rsidRDefault="00A61206" w:rsidP="001B5FE4">
            <w:pPr>
              <w:rPr>
                <w:rFonts w:ascii="PalatinoLinotype-Roman" w:hAnsi="PalatinoLinotype-Roman" w:cs="PalatinoLinotype-Roman"/>
              </w:rPr>
            </w:pPr>
          </w:p>
        </w:tc>
        <w:tc>
          <w:tcPr>
            <w:tcW w:w="0" w:type="dxa"/>
          </w:tcPr>
          <w:p w14:paraId="6180E7AC" w14:textId="6799B4B1"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24695 Unit EQ</w:t>
            </w:r>
          </w:p>
        </w:tc>
        <w:tc>
          <w:tcPr>
            <w:tcW w:w="0" w:type="dxa"/>
          </w:tcPr>
          <w:p w14:paraId="29449A3C" w14:textId="56D4E28F" w:rsidR="00A61206" w:rsidRDefault="00A61206" w:rsidP="001B5FE4">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347F81A6"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25EFCAC" w14:textId="77777777" w:rsidR="00A61206" w:rsidRDefault="00A61206" w:rsidP="001B5FE4">
            <w:pPr>
              <w:rPr>
                <w:rFonts w:ascii="PalatinoLinotype-Roman" w:hAnsi="PalatinoLinotype-Roman" w:cs="PalatinoLinotype-Roman"/>
              </w:rPr>
            </w:pPr>
          </w:p>
        </w:tc>
        <w:tc>
          <w:tcPr>
            <w:tcW w:w="0" w:type="dxa"/>
          </w:tcPr>
          <w:p w14:paraId="3110250E" w14:textId="784E1C1E"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24695 Unit EQ</w:t>
            </w:r>
          </w:p>
        </w:tc>
        <w:tc>
          <w:tcPr>
            <w:tcW w:w="0" w:type="dxa"/>
          </w:tcPr>
          <w:p w14:paraId="536A6A5E" w14:textId="2D49065B" w:rsidR="00A61206" w:rsidRDefault="00A61206" w:rsidP="001B5FE4">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00AF1BF4"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337F27A4" w14:textId="0AFE0433" w:rsidR="00A61206" w:rsidRDefault="00A61206" w:rsidP="00A61206">
            <w:pPr>
              <w:rPr>
                <w:rFonts w:ascii="PalatinoLinotype-Roman" w:hAnsi="PalatinoLinotype-Roman" w:cs="PalatinoLinotype-Roman"/>
              </w:rPr>
            </w:pPr>
          </w:p>
        </w:tc>
        <w:tc>
          <w:tcPr>
            <w:tcW w:w="0" w:type="dxa"/>
          </w:tcPr>
          <w:p w14:paraId="30209B1E" w14:textId="410001A4" w:rsidR="00A61206" w:rsidRDefault="00A61206" w:rsidP="00A61206">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29591 Unit 7</w:t>
            </w:r>
          </w:p>
        </w:tc>
        <w:tc>
          <w:tcPr>
            <w:tcW w:w="0" w:type="dxa"/>
          </w:tcPr>
          <w:p w14:paraId="6DEB8DE2" w14:textId="384BD55C" w:rsidR="00A61206" w:rsidRDefault="00A61206" w:rsidP="00A61206">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609AB5AC"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4CEF74C7" w14:textId="77777777" w:rsidR="00A61206" w:rsidRDefault="00A61206" w:rsidP="00A61206">
            <w:pPr>
              <w:rPr>
                <w:rFonts w:ascii="PalatinoLinotype-Roman" w:hAnsi="PalatinoLinotype-Roman" w:cs="PalatinoLinotype-Roman"/>
              </w:rPr>
            </w:pPr>
          </w:p>
        </w:tc>
        <w:tc>
          <w:tcPr>
            <w:tcW w:w="0" w:type="dxa"/>
          </w:tcPr>
          <w:p w14:paraId="195FC678" w14:textId="5044E9A9" w:rsidR="00A61206" w:rsidRDefault="00A61206" w:rsidP="00A61206">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29592 Unit 1</w:t>
            </w:r>
          </w:p>
        </w:tc>
        <w:tc>
          <w:tcPr>
            <w:tcW w:w="0" w:type="dxa"/>
          </w:tcPr>
          <w:p w14:paraId="0A4DAAB6" w14:textId="7EC4DDEB" w:rsidR="00A61206" w:rsidRDefault="00A61206" w:rsidP="00A61206">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791427D0"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9339179" w14:textId="77777777" w:rsidR="00A61206" w:rsidRDefault="00A61206" w:rsidP="00A61206">
            <w:pPr>
              <w:rPr>
                <w:rFonts w:ascii="PalatinoLinotype-Roman" w:hAnsi="PalatinoLinotype-Roman" w:cs="PalatinoLinotype-Roman"/>
              </w:rPr>
            </w:pPr>
          </w:p>
        </w:tc>
        <w:tc>
          <w:tcPr>
            <w:tcW w:w="0" w:type="dxa"/>
          </w:tcPr>
          <w:p w14:paraId="3A6090F8" w14:textId="6182854B" w:rsidR="00A61206" w:rsidRDefault="00A61206" w:rsidP="00A61206">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29659 Unit EQ</w:t>
            </w:r>
          </w:p>
        </w:tc>
        <w:tc>
          <w:tcPr>
            <w:tcW w:w="0" w:type="dxa"/>
          </w:tcPr>
          <w:p w14:paraId="25A654E9" w14:textId="67407113" w:rsidR="00A61206" w:rsidRDefault="00A61206" w:rsidP="00A61206">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09A44DF9"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4A38B7AC" w14:textId="65EEFD1F" w:rsidR="00A61206" w:rsidRDefault="00A61206" w:rsidP="00A61206">
            <w:pPr>
              <w:rPr>
                <w:rFonts w:ascii="PalatinoLinotype-Roman" w:hAnsi="PalatinoLinotype-Roman" w:cs="PalatinoLinotype-Roman"/>
              </w:rPr>
            </w:pPr>
            <w:r>
              <w:rPr>
                <w:rFonts w:ascii="PalatinoLinotype-Roman" w:hAnsi="PalatinoLinotype-Roman" w:cs="PalatinoLinotype-Roman"/>
              </w:rPr>
              <w:t>26</w:t>
            </w:r>
          </w:p>
        </w:tc>
        <w:tc>
          <w:tcPr>
            <w:tcW w:w="0" w:type="dxa"/>
          </w:tcPr>
          <w:p w14:paraId="7CEB1075" w14:textId="38DCF5C6" w:rsidR="00A61206" w:rsidRDefault="00A61206" w:rsidP="00A61206">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26026 Unit 1</w:t>
            </w:r>
          </w:p>
        </w:tc>
        <w:tc>
          <w:tcPr>
            <w:tcW w:w="0" w:type="dxa"/>
          </w:tcPr>
          <w:p w14:paraId="60E34393" w14:textId="0D051564" w:rsidR="00A61206" w:rsidRDefault="00A61206" w:rsidP="00A61206">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bl>
    <w:p w14:paraId="4EA75D06" w14:textId="05A898C2" w:rsidR="00296BB8" w:rsidRDefault="00296BB8" w:rsidP="004746BA">
      <w:pPr>
        <w:rPr>
          <w:rFonts w:ascii="PalatinoLinotype-Roman" w:hAnsi="PalatinoLinotype-Roman" w:cs="PalatinoLinotype-Roman"/>
        </w:rPr>
      </w:pPr>
    </w:p>
    <w:p w14:paraId="7DCEAFD6" w14:textId="254FD495" w:rsidR="00296BB8" w:rsidRPr="005A5C80" w:rsidRDefault="00296BB8" w:rsidP="00296BB8">
      <w:r w:rsidRPr="00443926">
        <w:rPr>
          <w:rFonts w:ascii="PalatinoLinotype-Roman" w:hAnsi="PalatinoLinotype-Roman" w:cs="PalatinoLinotype-Roman"/>
          <w:b/>
          <w:bCs/>
        </w:rPr>
        <w:t>202</w:t>
      </w:r>
      <w:r w:rsidR="00B12339" w:rsidRPr="00443926">
        <w:rPr>
          <w:rFonts w:ascii="PalatinoLinotype-Roman" w:hAnsi="PalatinoLinotype-Roman" w:cs="PalatinoLinotype-Roman"/>
          <w:b/>
          <w:bCs/>
        </w:rPr>
        <w:t>4LSP</w:t>
      </w:r>
      <w:r w:rsidRPr="00443926">
        <w:rPr>
          <w:rFonts w:ascii="PalatinoLinotype-Roman" w:hAnsi="PalatinoLinotype-Roman" w:cs="PalatinoLinotype-Roman"/>
          <w:b/>
          <w:bCs/>
        </w:rPr>
        <w:t xml:space="preserve"> case</w:t>
      </w:r>
      <w:r>
        <w:rPr>
          <w:rFonts w:ascii="PalatinoLinotype-Roman" w:hAnsi="PalatinoLinotype-Roman" w:cs="PalatinoLinotype-Roman"/>
        </w:rPr>
        <w:t xml:space="preserve">: </w:t>
      </w:r>
      <w:r w:rsidR="00474767">
        <w:rPr>
          <w:rFonts w:ascii="PalatinoLinotype-Roman" w:hAnsi="PalatinoLinotype-Roman" w:cs="PalatinoLinotype-Roman"/>
        </w:rPr>
        <w:t xml:space="preserve">Zero </w:t>
      </w:r>
      <w:r>
        <w:rPr>
          <w:rFonts w:ascii="PalatinoLinotype-Roman" w:hAnsi="PalatinoLinotype-Roman" w:cs="PalatinoLinotype-Roman"/>
        </w:rPr>
        <w:t>criteria exceedances were flagged</w:t>
      </w:r>
      <w:r w:rsidR="000451C3">
        <w:rPr>
          <w:rFonts w:ascii="PalatinoLinotype-Roman" w:hAnsi="PalatinoLinotype-Roman" w:cs="PalatinoLinotype-Roman"/>
        </w:rPr>
        <w:t xml:space="preserve"> in the 2024 LSP South Island 25% imbalance simulation.</w:t>
      </w:r>
    </w:p>
    <w:p w14:paraId="191DDA6C" w14:textId="753B7009" w:rsidR="00296BB8" w:rsidRDefault="00296BB8" w:rsidP="00296BB8">
      <w:pPr>
        <w:pStyle w:val="Heading2"/>
      </w:pPr>
      <w:bookmarkStart w:id="31" w:name="_Toc118806729"/>
      <w:r>
        <w:t>North Island</w:t>
      </w:r>
      <w:bookmarkEnd w:id="31"/>
    </w:p>
    <w:p w14:paraId="176510FA" w14:textId="029B25FC" w:rsidR="003E3A0E" w:rsidDel="003E3A0E" w:rsidRDefault="00296BB8" w:rsidP="00296BB8">
      <w:pPr>
        <w:rPr>
          <w:rFonts w:ascii="PalatinoLinotype-Roman" w:hAnsi="PalatinoLinotype-Roman" w:cs="PalatinoLinotype-Roman"/>
        </w:rPr>
      </w:pPr>
      <w:r w:rsidRPr="00443926">
        <w:rPr>
          <w:rFonts w:ascii="PalatinoLinotype-Roman" w:hAnsi="PalatinoLinotype-Roman" w:cs="PalatinoLinotype-Roman"/>
          <w:b/>
          <w:bCs/>
        </w:rPr>
        <w:t>2021HS case</w:t>
      </w:r>
      <w:r>
        <w:rPr>
          <w:rFonts w:ascii="PalatinoLinotype-Roman" w:hAnsi="PalatinoLinotype-Roman" w:cs="PalatinoLinotype-Roman"/>
        </w:rPr>
        <w:t xml:space="preserve">: </w:t>
      </w:r>
      <w:r w:rsidR="001E1E46">
        <w:rPr>
          <w:rFonts w:ascii="PalatinoLinotype-Roman" w:hAnsi="PalatinoLinotype-Roman" w:cs="PalatinoLinotype-Roman"/>
        </w:rPr>
        <w:t>39</w:t>
      </w:r>
      <w:r w:rsidR="003E3A0E">
        <w:rPr>
          <w:rFonts w:ascii="PalatinoLinotype-Roman" w:hAnsi="PalatinoLinotype-Roman" w:cs="PalatinoLinotype-Roman"/>
        </w:rPr>
        <w:t xml:space="preserve"> </w:t>
      </w:r>
      <w:r>
        <w:rPr>
          <w:rFonts w:ascii="PalatinoLinotype-Roman" w:hAnsi="PalatinoLinotype-Roman" w:cs="PalatinoLinotype-Roman"/>
        </w:rPr>
        <w:t>criteria exceedances were flagged</w:t>
      </w:r>
      <w:r w:rsidR="003E3A0E">
        <w:rPr>
          <w:rFonts w:ascii="PalatinoLinotype-Roman" w:hAnsi="PalatinoLinotype-Roman" w:cs="PalatinoLinotype-Roman"/>
        </w:rPr>
        <w:t xml:space="preserve"> in the 2021 HS North Island 20% imbalance simulation.</w:t>
      </w:r>
      <w:r w:rsidR="004F51CF">
        <w:rPr>
          <w:rFonts w:ascii="PalatinoLinotype-Roman" w:hAnsi="PalatinoLinotype-Roman" w:cs="PalatinoLinotype-Roman"/>
        </w:rPr>
        <w:t xml:space="preserve"> </w:t>
      </w:r>
      <w:r w:rsidR="003E3A0E">
        <w:rPr>
          <w:rFonts w:ascii="PalatinoLinotype-Roman" w:hAnsi="PalatinoLinotype-Roman" w:cs="PalatinoLinotype-Roman"/>
        </w:rPr>
        <w:t>The 25% imbalance simulation</w:t>
      </w:r>
      <w:r w:rsidR="001D0DC5">
        <w:rPr>
          <w:rFonts w:ascii="PalatinoLinotype-Roman" w:hAnsi="PalatinoLinotype-Roman" w:cs="PalatinoLinotype-Roman"/>
        </w:rPr>
        <w:t xml:space="preserve"> results are not reported below </w:t>
      </w:r>
      <w:r w:rsidR="003E3A0E">
        <w:rPr>
          <w:rFonts w:ascii="PalatinoLinotype-Roman" w:hAnsi="PalatinoLinotype-Roman" w:cs="PalatinoLinotype-Roman"/>
        </w:rPr>
        <w:t>because of failure to run the entire 60 seconds.</w:t>
      </w:r>
      <w:r w:rsidR="004F51CF">
        <w:rPr>
          <w:rFonts w:ascii="PalatinoLinotype-Roman" w:hAnsi="PalatinoLinotype-Roman" w:cs="PalatinoLinotype-Roman"/>
        </w:rPr>
        <w:t xml:space="preserve"> </w:t>
      </w:r>
      <w:r w:rsidR="000945AB">
        <w:rPr>
          <w:rFonts w:ascii="PalatinoLinotype-Roman" w:hAnsi="PalatinoLinotype-Roman" w:cs="PalatinoLinotype-Roman"/>
        </w:rPr>
        <w:t xml:space="preserve">See Appendix E for WECC </w:t>
      </w:r>
      <w:r w:rsidR="00A70DF0">
        <w:rPr>
          <w:rFonts w:ascii="PalatinoLinotype-Roman" w:hAnsi="PalatinoLinotype-Roman" w:cs="PalatinoLinotype-Roman"/>
        </w:rPr>
        <w:t>Power flow</w:t>
      </w:r>
      <w:r w:rsidR="000945AB">
        <w:rPr>
          <w:rFonts w:ascii="PalatinoLinotype-Roman" w:hAnsi="PalatinoLinotype-Roman" w:cs="PalatinoLinotype-Roman"/>
        </w:rPr>
        <w:t xml:space="preserve"> Areas.</w:t>
      </w:r>
    </w:p>
    <w:tbl>
      <w:tblPr>
        <w:tblStyle w:val="WECCTable"/>
        <w:tblW w:w="0" w:type="auto"/>
        <w:jc w:val="center"/>
        <w:tblLook w:val="04A0" w:firstRow="1" w:lastRow="0" w:firstColumn="1" w:lastColumn="0" w:noHBand="0" w:noVBand="1"/>
      </w:tblPr>
      <w:tblGrid>
        <w:gridCol w:w="693"/>
        <w:gridCol w:w="1231"/>
        <w:gridCol w:w="1170"/>
      </w:tblGrid>
      <w:tr w:rsidR="003E3A0E" w14:paraId="13FCCEFC" w14:textId="77777777" w:rsidTr="0044392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0" w:type="dxa"/>
          </w:tcPr>
          <w:p w14:paraId="05ECBB12" w14:textId="5318E0A0" w:rsidR="003E3A0E" w:rsidRPr="00443926" w:rsidRDefault="003E3A0E" w:rsidP="00296BB8">
            <w:pPr>
              <w:rPr>
                <w:rFonts w:cs="PalatinoLinotype-Roman"/>
              </w:rPr>
            </w:pPr>
            <w:r w:rsidRPr="00443926">
              <w:rPr>
                <w:rFonts w:asciiTheme="minorHAnsi" w:hAnsiTheme="minorHAnsi" w:cs="PalatinoLinotype-Roman"/>
              </w:rPr>
              <w:t>Area</w:t>
            </w:r>
          </w:p>
        </w:tc>
        <w:tc>
          <w:tcPr>
            <w:tcW w:w="0" w:type="dxa"/>
          </w:tcPr>
          <w:p w14:paraId="65D153AA" w14:textId="4787565F" w:rsidR="003E3A0E" w:rsidRPr="00443926" w:rsidRDefault="003E3A0E" w:rsidP="00296BB8">
            <w:pPr>
              <w:cnfStyle w:val="100000000000" w:firstRow="1" w:lastRow="0" w:firstColumn="0" w:lastColumn="0" w:oddVBand="0" w:evenVBand="0" w:oddHBand="0" w:evenHBand="0" w:firstRowFirstColumn="0" w:firstRowLastColumn="0" w:lastRowFirstColumn="0" w:lastRowLastColumn="0"/>
              <w:rPr>
                <w:rFonts w:cs="PalatinoLinotype-Roman"/>
              </w:rPr>
            </w:pPr>
            <w:r w:rsidRPr="00443926">
              <w:rPr>
                <w:rFonts w:asciiTheme="minorHAnsi" w:hAnsiTheme="minorHAnsi" w:cs="PalatinoLinotype-Roman"/>
              </w:rPr>
              <w:t>Generator Bus</w:t>
            </w:r>
          </w:p>
        </w:tc>
        <w:tc>
          <w:tcPr>
            <w:tcW w:w="0" w:type="dxa"/>
          </w:tcPr>
          <w:p w14:paraId="2A838E74" w14:textId="5B0FADE7" w:rsidR="003E3A0E" w:rsidRPr="00443926" w:rsidRDefault="003E3A0E" w:rsidP="00296BB8">
            <w:pPr>
              <w:cnfStyle w:val="100000000000" w:firstRow="1" w:lastRow="0" w:firstColumn="0" w:lastColumn="0" w:oddVBand="0" w:evenVBand="0" w:oddHBand="0" w:evenHBand="0" w:firstRowFirstColumn="0" w:firstRowLastColumn="0" w:lastRowFirstColumn="0" w:lastRowLastColumn="0"/>
              <w:rPr>
                <w:rFonts w:cs="PalatinoLinotype-Roman"/>
              </w:rPr>
            </w:pPr>
            <w:r w:rsidRPr="00443926">
              <w:rPr>
                <w:rFonts w:asciiTheme="minorHAnsi" w:hAnsiTheme="minorHAnsi" w:cs="PalatinoLinotype-Roman"/>
              </w:rPr>
              <w:t>Violation</w:t>
            </w:r>
          </w:p>
        </w:tc>
      </w:tr>
      <w:tr w:rsidR="001300C5" w14:paraId="65F612DB"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649D6107" w14:textId="7A2EB51D" w:rsidR="001300C5" w:rsidRDefault="001300C5" w:rsidP="00296BB8">
            <w:pPr>
              <w:rPr>
                <w:rFonts w:ascii="PalatinoLinotype-Roman" w:hAnsi="PalatinoLinotype-Roman" w:cs="PalatinoLinotype-Roman"/>
              </w:rPr>
            </w:pPr>
            <w:r>
              <w:rPr>
                <w:rFonts w:ascii="PalatinoLinotype-Roman" w:hAnsi="PalatinoLinotype-Roman" w:cs="PalatinoLinotype-Roman"/>
              </w:rPr>
              <w:t>40</w:t>
            </w:r>
          </w:p>
        </w:tc>
        <w:tc>
          <w:tcPr>
            <w:tcW w:w="0" w:type="dxa"/>
          </w:tcPr>
          <w:p w14:paraId="04A02E53" w14:textId="6DB81042" w:rsidR="001300C5" w:rsidRDefault="001300C5" w:rsidP="00296BB8">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44980 Unit 1</w:t>
            </w:r>
          </w:p>
        </w:tc>
        <w:tc>
          <w:tcPr>
            <w:tcW w:w="0" w:type="dxa"/>
          </w:tcPr>
          <w:p w14:paraId="101DE565" w14:textId="22DEABBD" w:rsidR="001300C5" w:rsidRDefault="001300C5" w:rsidP="00296BB8">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1300C5" w14:paraId="67F5B35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C3E3A1F" w14:textId="77777777" w:rsidR="001300C5" w:rsidRDefault="001300C5" w:rsidP="00296BB8">
            <w:pPr>
              <w:rPr>
                <w:rFonts w:ascii="PalatinoLinotype-Roman" w:hAnsi="PalatinoLinotype-Roman" w:cs="PalatinoLinotype-Roman"/>
              </w:rPr>
            </w:pPr>
          </w:p>
        </w:tc>
        <w:tc>
          <w:tcPr>
            <w:tcW w:w="0" w:type="dxa"/>
          </w:tcPr>
          <w:p w14:paraId="6A487394" w14:textId="4954A87D" w:rsidR="001300C5" w:rsidRDefault="001300C5" w:rsidP="00296BB8">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47688 Unit L</w:t>
            </w:r>
          </w:p>
        </w:tc>
        <w:tc>
          <w:tcPr>
            <w:tcW w:w="0" w:type="dxa"/>
          </w:tcPr>
          <w:p w14:paraId="7886D712" w14:textId="12518B45" w:rsidR="001300C5" w:rsidRDefault="001300C5" w:rsidP="00296BB8">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1300C5" w14:paraId="32ACE722"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57EEF14B" w14:textId="77777777" w:rsidR="001300C5" w:rsidRDefault="001300C5" w:rsidP="00296BB8">
            <w:pPr>
              <w:rPr>
                <w:rFonts w:ascii="PalatinoLinotype-Roman" w:hAnsi="PalatinoLinotype-Roman" w:cs="PalatinoLinotype-Roman"/>
              </w:rPr>
            </w:pPr>
          </w:p>
        </w:tc>
        <w:tc>
          <w:tcPr>
            <w:tcW w:w="0" w:type="dxa"/>
          </w:tcPr>
          <w:p w14:paraId="04ABA36A" w14:textId="4FD0AEA2" w:rsidR="001300C5" w:rsidRDefault="001300C5" w:rsidP="00296BB8">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47924 Unit Z1</w:t>
            </w:r>
          </w:p>
        </w:tc>
        <w:tc>
          <w:tcPr>
            <w:tcW w:w="0" w:type="dxa"/>
          </w:tcPr>
          <w:p w14:paraId="47A8D2D4" w14:textId="6B7A595E" w:rsidR="001300C5" w:rsidRDefault="001300C5" w:rsidP="00296BB8">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1300C5" w14:paraId="099B2D02"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E2BCE35" w14:textId="77777777" w:rsidR="001300C5" w:rsidRDefault="001300C5" w:rsidP="00296BB8">
            <w:pPr>
              <w:rPr>
                <w:rFonts w:ascii="PalatinoLinotype-Roman" w:hAnsi="PalatinoLinotype-Roman" w:cs="PalatinoLinotype-Roman"/>
              </w:rPr>
            </w:pPr>
          </w:p>
        </w:tc>
        <w:tc>
          <w:tcPr>
            <w:tcW w:w="0" w:type="dxa"/>
          </w:tcPr>
          <w:p w14:paraId="61928C56" w14:textId="13C853EC" w:rsidR="001300C5" w:rsidRDefault="001300C5" w:rsidP="00296BB8">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47974 Unit Z1</w:t>
            </w:r>
          </w:p>
        </w:tc>
        <w:tc>
          <w:tcPr>
            <w:tcW w:w="0" w:type="dxa"/>
          </w:tcPr>
          <w:p w14:paraId="4E1EAB37" w14:textId="463A1A49" w:rsidR="001300C5" w:rsidRDefault="000451C3" w:rsidP="00296BB8">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0803E1" w14:paraId="7A0C58CD"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211A58E8" w14:textId="390DD8E9" w:rsidR="000803E1" w:rsidRDefault="000803E1" w:rsidP="00296BB8">
            <w:pPr>
              <w:rPr>
                <w:rFonts w:ascii="PalatinoLinotype-Roman" w:hAnsi="PalatinoLinotype-Roman" w:cs="PalatinoLinotype-Roman"/>
              </w:rPr>
            </w:pPr>
            <w:r>
              <w:rPr>
                <w:rFonts w:ascii="PalatinoLinotype-Roman" w:hAnsi="PalatinoLinotype-Roman" w:cs="PalatinoLinotype-Roman"/>
              </w:rPr>
              <w:t>50</w:t>
            </w:r>
            <w:r w:rsidR="001F5E28">
              <w:rPr>
                <w:rStyle w:val="FootnoteReference"/>
                <w:rFonts w:ascii="PalatinoLinotype-Roman" w:hAnsi="PalatinoLinotype-Roman" w:cs="PalatinoLinotype-Roman"/>
              </w:rPr>
              <w:footnoteReference w:id="2"/>
            </w:r>
          </w:p>
        </w:tc>
        <w:tc>
          <w:tcPr>
            <w:tcW w:w="0" w:type="dxa"/>
          </w:tcPr>
          <w:p w14:paraId="0AD17215" w14:textId="07483AC3" w:rsidR="000803E1" w:rsidRDefault="000803E1" w:rsidP="00296BB8">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50306 Unit 1</w:t>
            </w:r>
          </w:p>
        </w:tc>
        <w:tc>
          <w:tcPr>
            <w:tcW w:w="0" w:type="dxa"/>
          </w:tcPr>
          <w:p w14:paraId="20125324" w14:textId="21A49209" w:rsidR="000803E1" w:rsidRDefault="000803E1" w:rsidP="00296BB8">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0803E1" w14:paraId="5ABACD7E"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5A008B08" w14:textId="77777777" w:rsidR="000803E1" w:rsidRDefault="000803E1" w:rsidP="000803E1">
            <w:pPr>
              <w:rPr>
                <w:rFonts w:ascii="PalatinoLinotype-Roman" w:hAnsi="PalatinoLinotype-Roman" w:cs="PalatinoLinotype-Roman"/>
              </w:rPr>
            </w:pPr>
          </w:p>
        </w:tc>
        <w:tc>
          <w:tcPr>
            <w:tcW w:w="0" w:type="dxa"/>
          </w:tcPr>
          <w:p w14:paraId="61E28B4B" w14:textId="0ECD8E6C"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50637 Unit 1</w:t>
            </w:r>
          </w:p>
        </w:tc>
        <w:tc>
          <w:tcPr>
            <w:tcW w:w="0" w:type="dxa"/>
          </w:tcPr>
          <w:p w14:paraId="4B06B0D6" w14:textId="7EDD70FD"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73A51A77"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37893D2" w14:textId="77777777" w:rsidR="000803E1" w:rsidRDefault="000803E1" w:rsidP="000803E1">
            <w:pPr>
              <w:rPr>
                <w:rFonts w:ascii="PalatinoLinotype-Roman" w:hAnsi="PalatinoLinotype-Roman" w:cs="PalatinoLinotype-Roman"/>
              </w:rPr>
            </w:pPr>
          </w:p>
        </w:tc>
        <w:tc>
          <w:tcPr>
            <w:tcW w:w="0" w:type="dxa"/>
          </w:tcPr>
          <w:p w14:paraId="63CB950C" w14:textId="26F79610"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50640 Unit 4</w:t>
            </w:r>
          </w:p>
        </w:tc>
        <w:tc>
          <w:tcPr>
            <w:tcW w:w="0" w:type="dxa"/>
          </w:tcPr>
          <w:p w14:paraId="1421E6EF" w14:textId="0344B676"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7A170B6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33500D15" w14:textId="77777777" w:rsidR="000803E1" w:rsidRDefault="000803E1" w:rsidP="000803E1">
            <w:pPr>
              <w:rPr>
                <w:rFonts w:ascii="PalatinoLinotype-Roman" w:hAnsi="PalatinoLinotype-Roman" w:cs="PalatinoLinotype-Roman"/>
              </w:rPr>
            </w:pPr>
          </w:p>
        </w:tc>
        <w:tc>
          <w:tcPr>
            <w:tcW w:w="0" w:type="dxa"/>
          </w:tcPr>
          <w:p w14:paraId="2112AA89" w14:textId="214928C1"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51140 Unit 1</w:t>
            </w:r>
          </w:p>
        </w:tc>
        <w:tc>
          <w:tcPr>
            <w:tcW w:w="0" w:type="dxa"/>
          </w:tcPr>
          <w:p w14:paraId="6424FD51" w14:textId="5AEB6926"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 xml:space="preserve">1.1 pu 45 seconds </w:t>
            </w:r>
          </w:p>
        </w:tc>
      </w:tr>
      <w:tr w:rsidR="000803E1" w14:paraId="22C8F0A5"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74939F52" w14:textId="63A25CDB" w:rsidR="000803E1" w:rsidRDefault="000803E1" w:rsidP="000803E1">
            <w:pPr>
              <w:rPr>
                <w:rFonts w:ascii="PalatinoLinotype-Roman" w:hAnsi="PalatinoLinotype-Roman" w:cs="PalatinoLinotype-Roman"/>
              </w:rPr>
            </w:pPr>
            <w:r>
              <w:rPr>
                <w:rFonts w:ascii="PalatinoLinotype-Roman" w:hAnsi="PalatinoLinotype-Roman" w:cs="PalatinoLinotype-Roman"/>
              </w:rPr>
              <w:t>54</w:t>
            </w:r>
          </w:p>
        </w:tc>
        <w:tc>
          <w:tcPr>
            <w:tcW w:w="0" w:type="dxa"/>
          </w:tcPr>
          <w:p w14:paraId="5E540E0A" w14:textId="2E3F90ED"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56401 Unit G2</w:t>
            </w:r>
          </w:p>
        </w:tc>
        <w:tc>
          <w:tcPr>
            <w:tcW w:w="0" w:type="dxa"/>
          </w:tcPr>
          <w:p w14:paraId="59AB7C35" w14:textId="57A78ED7"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449F640E"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34ACB656" w14:textId="77777777" w:rsidR="000803E1" w:rsidRDefault="000803E1" w:rsidP="000803E1">
            <w:pPr>
              <w:rPr>
                <w:rFonts w:ascii="PalatinoLinotype-Roman" w:hAnsi="PalatinoLinotype-Roman" w:cs="PalatinoLinotype-Roman"/>
              </w:rPr>
            </w:pPr>
          </w:p>
        </w:tc>
        <w:tc>
          <w:tcPr>
            <w:tcW w:w="0" w:type="dxa"/>
          </w:tcPr>
          <w:p w14:paraId="60DBC4AD" w14:textId="521FB787"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58030 Unit ST</w:t>
            </w:r>
          </w:p>
        </w:tc>
        <w:tc>
          <w:tcPr>
            <w:tcW w:w="0" w:type="dxa"/>
          </w:tcPr>
          <w:p w14:paraId="6A150CF8" w14:textId="25D0A5B0"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68CE31F0"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11BD79BB" w14:textId="77777777" w:rsidR="000803E1" w:rsidRDefault="000803E1" w:rsidP="000803E1">
            <w:pPr>
              <w:rPr>
                <w:rFonts w:ascii="PalatinoLinotype-Roman" w:hAnsi="PalatinoLinotype-Roman" w:cs="PalatinoLinotype-Roman"/>
              </w:rPr>
            </w:pPr>
          </w:p>
        </w:tc>
        <w:tc>
          <w:tcPr>
            <w:tcW w:w="0" w:type="dxa"/>
          </w:tcPr>
          <w:p w14:paraId="2CF3C8B6" w14:textId="50711D24"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59835 Unit G1</w:t>
            </w:r>
          </w:p>
        </w:tc>
        <w:tc>
          <w:tcPr>
            <w:tcW w:w="0" w:type="dxa"/>
          </w:tcPr>
          <w:p w14:paraId="1F67B66D" w14:textId="1E77BD81"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1D2D74B9"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546C2DB2" w14:textId="77777777" w:rsidR="000803E1" w:rsidRDefault="000803E1" w:rsidP="000803E1">
            <w:pPr>
              <w:rPr>
                <w:rFonts w:ascii="PalatinoLinotype-Roman" w:hAnsi="PalatinoLinotype-Roman" w:cs="PalatinoLinotype-Roman"/>
              </w:rPr>
            </w:pPr>
          </w:p>
        </w:tc>
        <w:tc>
          <w:tcPr>
            <w:tcW w:w="0" w:type="dxa"/>
          </w:tcPr>
          <w:p w14:paraId="5521DB02" w14:textId="72ADC604"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59935 Unit G2</w:t>
            </w:r>
          </w:p>
        </w:tc>
        <w:tc>
          <w:tcPr>
            <w:tcW w:w="0" w:type="dxa"/>
          </w:tcPr>
          <w:p w14:paraId="0EDBB14C" w14:textId="0F928496"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12ADD051"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4EA40817" w14:textId="77777777" w:rsidR="000803E1" w:rsidRDefault="000803E1" w:rsidP="000803E1">
            <w:pPr>
              <w:rPr>
                <w:rFonts w:ascii="PalatinoLinotype-Roman" w:hAnsi="PalatinoLinotype-Roman" w:cs="PalatinoLinotype-Roman"/>
              </w:rPr>
            </w:pPr>
          </w:p>
        </w:tc>
        <w:tc>
          <w:tcPr>
            <w:tcW w:w="0" w:type="dxa"/>
          </w:tcPr>
          <w:p w14:paraId="05D74A01" w14:textId="6680184F"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560026 Unit G1</w:t>
            </w:r>
          </w:p>
        </w:tc>
        <w:tc>
          <w:tcPr>
            <w:tcW w:w="0" w:type="dxa"/>
          </w:tcPr>
          <w:p w14:paraId="2F3EAE34" w14:textId="5B317D38"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734E4688"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1E105474" w14:textId="77777777" w:rsidR="000803E1" w:rsidRDefault="000803E1" w:rsidP="000803E1">
            <w:pPr>
              <w:rPr>
                <w:rFonts w:ascii="PalatinoLinotype-Roman" w:hAnsi="PalatinoLinotype-Roman" w:cs="PalatinoLinotype-Roman"/>
              </w:rPr>
            </w:pPr>
          </w:p>
        </w:tc>
        <w:tc>
          <w:tcPr>
            <w:tcW w:w="0" w:type="dxa"/>
          </w:tcPr>
          <w:p w14:paraId="7384B33D" w14:textId="149DA41D"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560894 Unit G1</w:t>
            </w:r>
          </w:p>
        </w:tc>
        <w:tc>
          <w:tcPr>
            <w:tcW w:w="0" w:type="dxa"/>
          </w:tcPr>
          <w:p w14:paraId="44DD27D7" w14:textId="7EADAD0B"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72398604"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92B60B5" w14:textId="77777777" w:rsidR="000803E1" w:rsidRDefault="000803E1" w:rsidP="000803E1">
            <w:pPr>
              <w:rPr>
                <w:rFonts w:ascii="PalatinoLinotype-Roman" w:hAnsi="PalatinoLinotype-Roman" w:cs="PalatinoLinotype-Roman"/>
              </w:rPr>
            </w:pPr>
          </w:p>
        </w:tc>
        <w:tc>
          <w:tcPr>
            <w:tcW w:w="0" w:type="dxa"/>
          </w:tcPr>
          <w:p w14:paraId="0029C31E" w14:textId="67D48E42"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561026 Unit G2</w:t>
            </w:r>
          </w:p>
        </w:tc>
        <w:tc>
          <w:tcPr>
            <w:tcW w:w="0" w:type="dxa"/>
          </w:tcPr>
          <w:p w14:paraId="5D2F14B0" w14:textId="60625F34"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3141781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00CB7068" w14:textId="77777777" w:rsidR="000803E1" w:rsidRDefault="000803E1" w:rsidP="000803E1">
            <w:pPr>
              <w:rPr>
                <w:rFonts w:ascii="PalatinoLinotype-Roman" w:hAnsi="PalatinoLinotype-Roman" w:cs="PalatinoLinotype-Roman"/>
              </w:rPr>
            </w:pPr>
          </w:p>
        </w:tc>
        <w:tc>
          <w:tcPr>
            <w:tcW w:w="0" w:type="dxa"/>
          </w:tcPr>
          <w:p w14:paraId="17A3EC4C" w14:textId="38EB36F1"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562026 Unit G3</w:t>
            </w:r>
          </w:p>
        </w:tc>
        <w:tc>
          <w:tcPr>
            <w:tcW w:w="0" w:type="dxa"/>
          </w:tcPr>
          <w:p w14:paraId="06ACE107" w14:textId="32A7885A"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62A840DE"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46B7B0AD" w14:textId="26032919" w:rsidR="000803E1" w:rsidRDefault="000803E1" w:rsidP="000803E1">
            <w:pPr>
              <w:rPr>
                <w:rFonts w:ascii="PalatinoLinotype-Roman" w:hAnsi="PalatinoLinotype-Roman" w:cs="PalatinoLinotype-Roman"/>
              </w:rPr>
            </w:pPr>
            <w:r>
              <w:rPr>
                <w:rFonts w:ascii="PalatinoLinotype-Roman" w:hAnsi="PalatinoLinotype-Roman" w:cs="PalatinoLinotype-Roman"/>
              </w:rPr>
              <w:t>60</w:t>
            </w:r>
          </w:p>
        </w:tc>
        <w:tc>
          <w:tcPr>
            <w:tcW w:w="0" w:type="dxa"/>
          </w:tcPr>
          <w:p w14:paraId="1001AE99" w14:textId="7902FCE4"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60188 Unit 1</w:t>
            </w:r>
          </w:p>
        </w:tc>
        <w:tc>
          <w:tcPr>
            <w:tcW w:w="0" w:type="dxa"/>
          </w:tcPr>
          <w:p w14:paraId="2B93DD94" w14:textId="63FBFD1B"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0803E1" w14:paraId="174156B1"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1DF91FAF" w14:textId="77777777" w:rsidR="000803E1" w:rsidRDefault="000803E1" w:rsidP="000803E1">
            <w:pPr>
              <w:rPr>
                <w:rFonts w:ascii="PalatinoLinotype-Roman" w:hAnsi="PalatinoLinotype-Roman" w:cs="PalatinoLinotype-Roman"/>
              </w:rPr>
            </w:pPr>
          </w:p>
        </w:tc>
        <w:tc>
          <w:tcPr>
            <w:tcW w:w="0" w:type="dxa"/>
          </w:tcPr>
          <w:p w14:paraId="794149AC" w14:textId="32128B8D"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60121 Unit 1</w:t>
            </w:r>
          </w:p>
        </w:tc>
        <w:tc>
          <w:tcPr>
            <w:tcW w:w="0" w:type="dxa"/>
          </w:tcPr>
          <w:p w14:paraId="58B4482A" w14:textId="0C806C94"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52C8877D"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6BF5DB35" w14:textId="77777777" w:rsidR="000803E1" w:rsidRDefault="000803E1" w:rsidP="000803E1">
            <w:pPr>
              <w:rPr>
                <w:rFonts w:ascii="PalatinoLinotype-Roman" w:hAnsi="PalatinoLinotype-Roman" w:cs="PalatinoLinotype-Roman"/>
              </w:rPr>
            </w:pPr>
          </w:p>
        </w:tc>
        <w:tc>
          <w:tcPr>
            <w:tcW w:w="0" w:type="dxa"/>
          </w:tcPr>
          <w:p w14:paraId="51E767F4" w14:textId="188C44AC"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60345 Unit NT</w:t>
            </w:r>
          </w:p>
        </w:tc>
        <w:tc>
          <w:tcPr>
            <w:tcW w:w="0" w:type="dxa"/>
          </w:tcPr>
          <w:p w14:paraId="358BE477" w14:textId="5833305B"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464AC5C0"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522C46F4" w14:textId="2C3BE401" w:rsidR="000803E1" w:rsidRDefault="000803E1" w:rsidP="000803E1">
            <w:pPr>
              <w:rPr>
                <w:rFonts w:ascii="PalatinoLinotype-Roman" w:hAnsi="PalatinoLinotype-Roman" w:cs="PalatinoLinotype-Roman"/>
              </w:rPr>
            </w:pPr>
            <w:r>
              <w:rPr>
                <w:rFonts w:ascii="PalatinoLinotype-Roman" w:hAnsi="PalatinoLinotype-Roman" w:cs="PalatinoLinotype-Roman"/>
              </w:rPr>
              <w:t>62</w:t>
            </w:r>
          </w:p>
        </w:tc>
        <w:tc>
          <w:tcPr>
            <w:tcW w:w="0" w:type="dxa"/>
          </w:tcPr>
          <w:p w14:paraId="07AAD05F" w14:textId="10A6B21D"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623581 Unit 1</w:t>
            </w:r>
          </w:p>
        </w:tc>
        <w:tc>
          <w:tcPr>
            <w:tcW w:w="0" w:type="dxa"/>
          </w:tcPr>
          <w:p w14:paraId="3F088E60" w14:textId="660BBB67"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0803E1" w14:paraId="5D1EAE9F"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6BCD7723" w14:textId="0DD209D6" w:rsidR="000803E1" w:rsidRDefault="000803E1" w:rsidP="000803E1">
            <w:pPr>
              <w:rPr>
                <w:rFonts w:ascii="PalatinoLinotype-Roman" w:hAnsi="PalatinoLinotype-Roman" w:cs="PalatinoLinotype-Roman"/>
              </w:rPr>
            </w:pPr>
            <w:r>
              <w:rPr>
                <w:rFonts w:ascii="PalatinoLinotype-Roman" w:hAnsi="PalatinoLinotype-Roman" w:cs="PalatinoLinotype-Roman"/>
              </w:rPr>
              <w:t>65</w:t>
            </w:r>
          </w:p>
        </w:tc>
        <w:tc>
          <w:tcPr>
            <w:tcW w:w="0" w:type="dxa"/>
          </w:tcPr>
          <w:p w14:paraId="44606889" w14:textId="02AC9D8F"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65583 Unit 1</w:t>
            </w:r>
          </w:p>
        </w:tc>
        <w:tc>
          <w:tcPr>
            <w:tcW w:w="0" w:type="dxa"/>
          </w:tcPr>
          <w:p w14:paraId="41971C1F" w14:textId="584F20A6"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0803E1" w14:paraId="1C2EC7A4"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B617111" w14:textId="77777777" w:rsidR="000803E1" w:rsidRDefault="000803E1" w:rsidP="000803E1">
            <w:pPr>
              <w:rPr>
                <w:rFonts w:ascii="PalatinoLinotype-Roman" w:hAnsi="PalatinoLinotype-Roman" w:cs="PalatinoLinotype-Roman"/>
              </w:rPr>
            </w:pPr>
          </w:p>
        </w:tc>
        <w:tc>
          <w:tcPr>
            <w:tcW w:w="0" w:type="dxa"/>
          </w:tcPr>
          <w:p w14:paraId="643B9CE6" w14:textId="33252BA0"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65680 Unit 1</w:t>
            </w:r>
          </w:p>
        </w:tc>
        <w:tc>
          <w:tcPr>
            <w:tcW w:w="0" w:type="dxa"/>
          </w:tcPr>
          <w:p w14:paraId="5DFF09FB" w14:textId="7DF96951"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0803E1" w14:paraId="7354124B"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63E0DDF1" w14:textId="77777777" w:rsidR="000803E1" w:rsidRDefault="000803E1" w:rsidP="000803E1">
            <w:pPr>
              <w:rPr>
                <w:rFonts w:ascii="PalatinoLinotype-Roman" w:hAnsi="PalatinoLinotype-Roman" w:cs="PalatinoLinotype-Roman"/>
              </w:rPr>
            </w:pPr>
          </w:p>
        </w:tc>
        <w:tc>
          <w:tcPr>
            <w:tcW w:w="0" w:type="dxa"/>
          </w:tcPr>
          <w:p w14:paraId="44AF4124" w14:textId="1D9CD206"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69517 Unit 1</w:t>
            </w:r>
          </w:p>
        </w:tc>
        <w:tc>
          <w:tcPr>
            <w:tcW w:w="0" w:type="dxa"/>
          </w:tcPr>
          <w:p w14:paraId="1262CCB6" w14:textId="2431F62A"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5F51F14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62BF0FC4" w14:textId="77777777" w:rsidR="000803E1" w:rsidRDefault="000803E1" w:rsidP="000803E1">
            <w:pPr>
              <w:rPr>
                <w:rFonts w:ascii="PalatinoLinotype-Roman" w:hAnsi="PalatinoLinotype-Roman" w:cs="PalatinoLinotype-Roman"/>
              </w:rPr>
            </w:pPr>
          </w:p>
        </w:tc>
        <w:tc>
          <w:tcPr>
            <w:tcW w:w="0" w:type="dxa"/>
          </w:tcPr>
          <w:p w14:paraId="56CCC42B" w14:textId="2BBD75C3"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69527 Unit 1</w:t>
            </w:r>
          </w:p>
        </w:tc>
        <w:tc>
          <w:tcPr>
            <w:tcW w:w="0" w:type="dxa"/>
          </w:tcPr>
          <w:p w14:paraId="088E8A07" w14:textId="1E5B7EC7"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803E1" w14:paraId="34019604"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34A095F5" w14:textId="0EAAF838" w:rsidR="000803E1" w:rsidRDefault="000803E1" w:rsidP="000803E1">
            <w:pPr>
              <w:rPr>
                <w:rFonts w:ascii="PalatinoLinotype-Roman" w:hAnsi="PalatinoLinotype-Roman" w:cs="PalatinoLinotype-Roman"/>
              </w:rPr>
            </w:pPr>
            <w:r>
              <w:rPr>
                <w:rFonts w:ascii="PalatinoLinotype-Roman" w:hAnsi="PalatinoLinotype-Roman" w:cs="PalatinoLinotype-Roman"/>
              </w:rPr>
              <w:t>73</w:t>
            </w:r>
          </w:p>
        </w:tc>
        <w:tc>
          <w:tcPr>
            <w:tcW w:w="0" w:type="dxa"/>
          </w:tcPr>
          <w:p w14:paraId="0FA5B179" w14:textId="34076734"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79150 Unit 1</w:t>
            </w:r>
          </w:p>
        </w:tc>
        <w:tc>
          <w:tcPr>
            <w:tcW w:w="0" w:type="dxa"/>
          </w:tcPr>
          <w:p w14:paraId="62961DC9" w14:textId="4F3BCF19"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0803E1" w14:paraId="51048819"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59972BAF" w14:textId="77777777" w:rsidR="000803E1" w:rsidRDefault="000803E1" w:rsidP="000803E1">
            <w:pPr>
              <w:rPr>
                <w:rFonts w:ascii="PalatinoLinotype-Roman" w:hAnsi="PalatinoLinotype-Roman" w:cs="PalatinoLinotype-Roman"/>
              </w:rPr>
            </w:pPr>
          </w:p>
        </w:tc>
        <w:tc>
          <w:tcPr>
            <w:tcW w:w="0" w:type="dxa"/>
          </w:tcPr>
          <w:p w14:paraId="1773C9B8" w14:textId="1B0F0AB6"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79151 Unit 3</w:t>
            </w:r>
          </w:p>
        </w:tc>
        <w:tc>
          <w:tcPr>
            <w:tcW w:w="0" w:type="dxa"/>
          </w:tcPr>
          <w:p w14:paraId="500E55F5" w14:textId="45B6C09F"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0803E1" w14:paraId="01F96377"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1136670" w14:textId="77777777" w:rsidR="000803E1" w:rsidRDefault="000803E1" w:rsidP="000803E1">
            <w:pPr>
              <w:rPr>
                <w:rFonts w:ascii="PalatinoLinotype-Roman" w:hAnsi="PalatinoLinotype-Roman" w:cs="PalatinoLinotype-Roman"/>
              </w:rPr>
            </w:pPr>
          </w:p>
        </w:tc>
        <w:tc>
          <w:tcPr>
            <w:tcW w:w="0" w:type="dxa"/>
          </w:tcPr>
          <w:p w14:paraId="004D87B2" w14:textId="2B1AB346"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79151 Unit 4</w:t>
            </w:r>
          </w:p>
        </w:tc>
        <w:tc>
          <w:tcPr>
            <w:tcW w:w="0" w:type="dxa"/>
          </w:tcPr>
          <w:p w14:paraId="395B6333" w14:textId="0F55A269"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0803E1" w14:paraId="63EFC1F2"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468329AD" w14:textId="77777777" w:rsidR="000803E1" w:rsidRDefault="000803E1" w:rsidP="000803E1">
            <w:pPr>
              <w:rPr>
                <w:rFonts w:ascii="PalatinoLinotype-Roman" w:hAnsi="PalatinoLinotype-Roman" w:cs="PalatinoLinotype-Roman"/>
              </w:rPr>
            </w:pPr>
          </w:p>
        </w:tc>
        <w:tc>
          <w:tcPr>
            <w:tcW w:w="0" w:type="dxa"/>
          </w:tcPr>
          <w:p w14:paraId="30E2A22C" w14:textId="49EB663A"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79153 Unit 7</w:t>
            </w:r>
          </w:p>
        </w:tc>
        <w:tc>
          <w:tcPr>
            <w:tcW w:w="0" w:type="dxa"/>
          </w:tcPr>
          <w:p w14:paraId="0174410A" w14:textId="11D76CF7" w:rsidR="000803E1" w:rsidRDefault="000803E1" w:rsidP="000803E1">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0803E1" w14:paraId="1B4A0805"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F021D87" w14:textId="77777777" w:rsidR="000803E1" w:rsidRDefault="000803E1" w:rsidP="000803E1">
            <w:pPr>
              <w:rPr>
                <w:rFonts w:ascii="PalatinoLinotype-Roman" w:hAnsi="PalatinoLinotype-Roman" w:cs="PalatinoLinotype-Roman"/>
              </w:rPr>
            </w:pPr>
          </w:p>
        </w:tc>
        <w:tc>
          <w:tcPr>
            <w:tcW w:w="0" w:type="dxa"/>
          </w:tcPr>
          <w:p w14:paraId="0F33B8F0" w14:textId="66BDA126"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79153 Unit 8</w:t>
            </w:r>
          </w:p>
        </w:tc>
        <w:tc>
          <w:tcPr>
            <w:tcW w:w="0" w:type="dxa"/>
          </w:tcPr>
          <w:p w14:paraId="4E4A812A" w14:textId="0D5CEE3F" w:rsidR="000803E1" w:rsidRDefault="000803E1" w:rsidP="000803E1">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bl>
    <w:p w14:paraId="34EE5D0C" w14:textId="0BB1C72C" w:rsidR="00296BB8" w:rsidRDefault="00296BB8" w:rsidP="00296BB8">
      <w:pPr>
        <w:rPr>
          <w:rFonts w:ascii="PalatinoLinotype-Roman" w:hAnsi="PalatinoLinotype-Roman" w:cs="PalatinoLinotype-Roman"/>
        </w:rPr>
      </w:pPr>
    </w:p>
    <w:p w14:paraId="743F9D36" w14:textId="150CDD76" w:rsidR="003512A6" w:rsidRPr="005A5C80" w:rsidRDefault="00296BB8" w:rsidP="003512A6">
      <w:r w:rsidRPr="00443926">
        <w:rPr>
          <w:rFonts w:ascii="PalatinoLinotype-Roman" w:hAnsi="PalatinoLinotype-Roman" w:cs="PalatinoLinotype-Roman"/>
          <w:b/>
          <w:bCs/>
        </w:rPr>
        <w:t>202</w:t>
      </w:r>
      <w:r w:rsidR="00B12339" w:rsidRPr="00443926">
        <w:rPr>
          <w:rFonts w:ascii="PalatinoLinotype-Roman" w:hAnsi="PalatinoLinotype-Roman" w:cs="PalatinoLinotype-Roman"/>
          <w:b/>
          <w:bCs/>
        </w:rPr>
        <w:t>4LSP</w:t>
      </w:r>
      <w:r w:rsidRPr="00443926">
        <w:rPr>
          <w:rFonts w:ascii="PalatinoLinotype-Roman" w:hAnsi="PalatinoLinotype-Roman" w:cs="PalatinoLinotype-Roman"/>
          <w:b/>
          <w:bCs/>
        </w:rPr>
        <w:t xml:space="preserve"> case</w:t>
      </w:r>
      <w:r>
        <w:rPr>
          <w:rFonts w:ascii="PalatinoLinotype-Roman" w:hAnsi="PalatinoLinotype-Roman" w:cs="PalatinoLinotype-Roman"/>
        </w:rPr>
        <w:t xml:space="preserve">: </w:t>
      </w:r>
      <w:r w:rsidR="003512A6">
        <w:rPr>
          <w:rFonts w:ascii="PalatinoLinotype-Roman" w:hAnsi="PalatinoLinotype-Roman" w:cs="PalatinoLinotype-Roman"/>
        </w:rPr>
        <w:t>1</w:t>
      </w:r>
      <w:r w:rsidR="00C90301">
        <w:rPr>
          <w:rFonts w:ascii="PalatinoLinotype-Roman" w:hAnsi="PalatinoLinotype-Roman" w:cs="PalatinoLinotype-Roman"/>
        </w:rPr>
        <w:t>7</w:t>
      </w:r>
      <w:r w:rsidR="003512A6">
        <w:rPr>
          <w:rFonts w:ascii="PalatinoLinotype-Roman" w:hAnsi="PalatinoLinotype-Roman" w:cs="PalatinoLinotype-Roman"/>
        </w:rPr>
        <w:t xml:space="preserve"> criteria exceedances were flagged in the 2024 LSP North Island 25% imbalance simulation.</w:t>
      </w:r>
      <w:r w:rsidR="004F51CF">
        <w:rPr>
          <w:rFonts w:ascii="PalatinoLinotype-Roman" w:hAnsi="PalatinoLinotype-Roman" w:cs="PalatinoLinotype-Roman"/>
        </w:rPr>
        <w:t xml:space="preserve"> </w:t>
      </w:r>
      <w:r w:rsidR="000945AB">
        <w:rPr>
          <w:rFonts w:ascii="PalatinoLinotype-Roman" w:hAnsi="PalatinoLinotype-Roman" w:cs="PalatinoLinotype-Roman"/>
        </w:rPr>
        <w:t xml:space="preserve">See Appendix E for WECC </w:t>
      </w:r>
      <w:r w:rsidR="00A70DF0">
        <w:rPr>
          <w:rFonts w:ascii="PalatinoLinotype-Roman" w:hAnsi="PalatinoLinotype-Roman" w:cs="PalatinoLinotype-Roman"/>
        </w:rPr>
        <w:t>Power flow</w:t>
      </w:r>
      <w:r w:rsidR="000945AB">
        <w:rPr>
          <w:rFonts w:ascii="PalatinoLinotype-Roman" w:hAnsi="PalatinoLinotype-Roman" w:cs="PalatinoLinotype-Roman"/>
        </w:rPr>
        <w:t xml:space="preserve"> Areas.</w:t>
      </w:r>
    </w:p>
    <w:tbl>
      <w:tblPr>
        <w:tblStyle w:val="WECCTable"/>
        <w:tblW w:w="0" w:type="auto"/>
        <w:jc w:val="center"/>
        <w:tblLook w:val="04A0" w:firstRow="1" w:lastRow="0" w:firstColumn="1" w:lastColumn="0" w:noHBand="0" w:noVBand="1"/>
      </w:tblPr>
      <w:tblGrid>
        <w:gridCol w:w="737"/>
        <w:gridCol w:w="1342"/>
        <w:gridCol w:w="1229"/>
      </w:tblGrid>
      <w:tr w:rsidR="003512A6" w14:paraId="08915067" w14:textId="77777777" w:rsidTr="0044392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0" w:type="dxa"/>
          </w:tcPr>
          <w:p w14:paraId="401172B0" w14:textId="77777777" w:rsidR="003512A6" w:rsidRPr="00443926" w:rsidRDefault="003512A6" w:rsidP="00443926">
            <w:pPr>
              <w:keepNext/>
              <w:keepLines/>
              <w:rPr>
                <w:rFonts w:asciiTheme="majorHAnsi" w:hAnsiTheme="majorHAnsi" w:cs="PalatinoLinotype-Roman"/>
              </w:rPr>
            </w:pPr>
            <w:r w:rsidRPr="00443926">
              <w:rPr>
                <w:rFonts w:asciiTheme="majorHAnsi" w:hAnsiTheme="majorHAnsi" w:cs="PalatinoLinotype-Roman"/>
              </w:rPr>
              <w:t>Area</w:t>
            </w:r>
          </w:p>
        </w:tc>
        <w:tc>
          <w:tcPr>
            <w:tcW w:w="0" w:type="dxa"/>
          </w:tcPr>
          <w:p w14:paraId="7869ADF7" w14:textId="77777777" w:rsidR="003512A6" w:rsidRPr="00443926" w:rsidRDefault="003512A6" w:rsidP="00443926">
            <w:pPr>
              <w:keepNext/>
              <w:keepLines/>
              <w:cnfStyle w:val="100000000000" w:firstRow="1" w:lastRow="0" w:firstColumn="0" w:lastColumn="0" w:oddVBand="0" w:evenVBand="0" w:oddHBand="0" w:evenHBand="0" w:firstRowFirstColumn="0" w:firstRowLastColumn="0" w:lastRowFirstColumn="0" w:lastRowLastColumn="0"/>
              <w:rPr>
                <w:rFonts w:asciiTheme="majorHAnsi" w:hAnsiTheme="majorHAnsi" w:cs="PalatinoLinotype-Roman"/>
              </w:rPr>
            </w:pPr>
            <w:r w:rsidRPr="00443926">
              <w:rPr>
                <w:rFonts w:asciiTheme="majorHAnsi" w:hAnsiTheme="majorHAnsi" w:cs="PalatinoLinotype-Roman"/>
              </w:rPr>
              <w:t>Generator Bus</w:t>
            </w:r>
          </w:p>
        </w:tc>
        <w:tc>
          <w:tcPr>
            <w:tcW w:w="0" w:type="dxa"/>
          </w:tcPr>
          <w:p w14:paraId="0943C961" w14:textId="77777777" w:rsidR="003512A6" w:rsidRPr="00443926" w:rsidRDefault="003512A6" w:rsidP="00443926">
            <w:pPr>
              <w:keepNext/>
              <w:keepLines/>
              <w:cnfStyle w:val="100000000000" w:firstRow="1" w:lastRow="0" w:firstColumn="0" w:lastColumn="0" w:oddVBand="0" w:evenVBand="0" w:oddHBand="0" w:evenHBand="0" w:firstRowFirstColumn="0" w:firstRowLastColumn="0" w:lastRowFirstColumn="0" w:lastRowLastColumn="0"/>
              <w:rPr>
                <w:rFonts w:asciiTheme="majorHAnsi" w:hAnsiTheme="majorHAnsi" w:cs="PalatinoLinotype-Roman"/>
              </w:rPr>
            </w:pPr>
            <w:r w:rsidRPr="00443926">
              <w:rPr>
                <w:rFonts w:asciiTheme="majorHAnsi" w:hAnsiTheme="majorHAnsi" w:cs="PalatinoLinotype-Roman"/>
              </w:rPr>
              <w:t>Violation</w:t>
            </w:r>
          </w:p>
        </w:tc>
      </w:tr>
      <w:tr w:rsidR="00A61206" w14:paraId="5DE07A6C"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49C641CE" w14:textId="77777777" w:rsidR="00A61206" w:rsidRDefault="00A61206" w:rsidP="00443926">
            <w:pPr>
              <w:keepNext/>
              <w:keepLines/>
              <w:rPr>
                <w:rFonts w:ascii="PalatinoLinotype-Roman" w:hAnsi="PalatinoLinotype-Roman" w:cs="PalatinoLinotype-Roman"/>
              </w:rPr>
            </w:pPr>
            <w:r>
              <w:rPr>
                <w:rFonts w:ascii="PalatinoLinotype-Roman" w:hAnsi="PalatinoLinotype-Roman" w:cs="PalatinoLinotype-Roman"/>
              </w:rPr>
              <w:t>40</w:t>
            </w:r>
          </w:p>
        </w:tc>
        <w:tc>
          <w:tcPr>
            <w:tcW w:w="0" w:type="dxa"/>
          </w:tcPr>
          <w:p w14:paraId="55D75320" w14:textId="4C10067A"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42997 Unit Z1</w:t>
            </w:r>
          </w:p>
        </w:tc>
        <w:tc>
          <w:tcPr>
            <w:tcW w:w="0" w:type="dxa"/>
          </w:tcPr>
          <w:p w14:paraId="409CE3EB" w14:textId="2606B969"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099670E4"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07C56917" w14:textId="77777777" w:rsidR="00A61206" w:rsidRDefault="00A61206" w:rsidP="00443926">
            <w:pPr>
              <w:keepNext/>
              <w:keepLines/>
              <w:rPr>
                <w:rFonts w:ascii="PalatinoLinotype-Roman" w:hAnsi="PalatinoLinotype-Roman" w:cs="PalatinoLinotype-Roman"/>
              </w:rPr>
            </w:pPr>
          </w:p>
        </w:tc>
        <w:tc>
          <w:tcPr>
            <w:tcW w:w="0" w:type="dxa"/>
          </w:tcPr>
          <w:p w14:paraId="3B5D4164" w14:textId="04AF7E8E"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44980 Unit 1</w:t>
            </w:r>
          </w:p>
        </w:tc>
        <w:tc>
          <w:tcPr>
            <w:tcW w:w="0" w:type="dxa"/>
          </w:tcPr>
          <w:p w14:paraId="03A26F5A" w14:textId="6C82912C"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4D31B374"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6B75A036" w14:textId="778B8A82" w:rsidR="00A61206" w:rsidRDefault="00A61206" w:rsidP="00443926">
            <w:pPr>
              <w:keepNext/>
              <w:keepLines/>
              <w:rPr>
                <w:rFonts w:ascii="PalatinoLinotype-Roman" w:hAnsi="PalatinoLinotype-Roman" w:cs="PalatinoLinotype-Roman"/>
              </w:rPr>
            </w:pPr>
            <w:r>
              <w:rPr>
                <w:rFonts w:ascii="PalatinoLinotype-Roman" w:hAnsi="PalatinoLinotype-Roman" w:cs="PalatinoLinotype-Roman"/>
              </w:rPr>
              <w:t>50</w:t>
            </w:r>
          </w:p>
        </w:tc>
        <w:tc>
          <w:tcPr>
            <w:tcW w:w="0" w:type="dxa"/>
          </w:tcPr>
          <w:p w14:paraId="1A90191A" w14:textId="58BC0649"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50295 Unit 2</w:t>
            </w:r>
          </w:p>
        </w:tc>
        <w:tc>
          <w:tcPr>
            <w:tcW w:w="0" w:type="dxa"/>
          </w:tcPr>
          <w:p w14:paraId="251FBA10" w14:textId="55BDA4C7"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72879F54"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06BE5976" w14:textId="77777777" w:rsidR="00A61206" w:rsidRDefault="00A61206" w:rsidP="00443926">
            <w:pPr>
              <w:keepNext/>
              <w:keepLines/>
              <w:rPr>
                <w:rFonts w:ascii="PalatinoLinotype-Roman" w:hAnsi="PalatinoLinotype-Roman" w:cs="PalatinoLinotype-Roman"/>
              </w:rPr>
            </w:pPr>
          </w:p>
        </w:tc>
        <w:tc>
          <w:tcPr>
            <w:tcW w:w="0" w:type="dxa"/>
          </w:tcPr>
          <w:p w14:paraId="4F7AC20F" w14:textId="42F995E6"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50296 Unit 3</w:t>
            </w:r>
          </w:p>
        </w:tc>
        <w:tc>
          <w:tcPr>
            <w:tcW w:w="0" w:type="dxa"/>
          </w:tcPr>
          <w:p w14:paraId="33738A26" w14:textId="77777777"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A61206" w14:paraId="335C2FF8"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57F85D50" w14:textId="0E19AA84" w:rsidR="00A61206" w:rsidRDefault="00A61206" w:rsidP="00443926">
            <w:pPr>
              <w:keepNext/>
              <w:keepLines/>
              <w:rPr>
                <w:rFonts w:ascii="PalatinoLinotype-Roman" w:hAnsi="PalatinoLinotype-Roman" w:cs="PalatinoLinotype-Roman"/>
              </w:rPr>
            </w:pPr>
          </w:p>
        </w:tc>
        <w:tc>
          <w:tcPr>
            <w:tcW w:w="0" w:type="dxa"/>
          </w:tcPr>
          <w:p w14:paraId="6E20B361" w14:textId="1981D147"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50297 Unit 4</w:t>
            </w:r>
          </w:p>
        </w:tc>
        <w:tc>
          <w:tcPr>
            <w:tcW w:w="0" w:type="dxa"/>
          </w:tcPr>
          <w:p w14:paraId="778E90F6" w14:textId="77777777"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BF304C" w14:paraId="33A4AF96"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5EEDEA9B" w14:textId="6DFFCAE6" w:rsidR="00BF304C" w:rsidRDefault="00BF304C" w:rsidP="00443926">
            <w:pPr>
              <w:keepNext/>
              <w:keepLines/>
              <w:rPr>
                <w:rFonts w:ascii="PalatinoLinotype-Roman" w:hAnsi="PalatinoLinotype-Roman" w:cs="PalatinoLinotype-Roman"/>
              </w:rPr>
            </w:pPr>
            <w:r>
              <w:rPr>
                <w:rFonts w:ascii="PalatinoLinotype-Roman" w:hAnsi="PalatinoLinotype-Roman" w:cs="PalatinoLinotype-Roman"/>
              </w:rPr>
              <w:t>54</w:t>
            </w:r>
          </w:p>
        </w:tc>
        <w:tc>
          <w:tcPr>
            <w:tcW w:w="0" w:type="dxa"/>
          </w:tcPr>
          <w:p w14:paraId="684E158C" w14:textId="7E4C86A0" w:rsidR="00BF304C" w:rsidRDefault="00BF304C"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570008</w:t>
            </w:r>
          </w:p>
        </w:tc>
        <w:tc>
          <w:tcPr>
            <w:tcW w:w="0" w:type="dxa"/>
          </w:tcPr>
          <w:p w14:paraId="169D8284" w14:textId="43EF3099" w:rsidR="00BF304C" w:rsidRDefault="00BF304C"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3512A6" w14:paraId="6EB18982"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165B6554" w14:textId="60749DFA" w:rsidR="003512A6" w:rsidRDefault="00A61206" w:rsidP="00443926">
            <w:pPr>
              <w:keepNext/>
              <w:keepLines/>
              <w:rPr>
                <w:rFonts w:ascii="PalatinoLinotype-Roman" w:hAnsi="PalatinoLinotype-Roman" w:cs="PalatinoLinotype-Roman"/>
              </w:rPr>
            </w:pPr>
            <w:r>
              <w:rPr>
                <w:rFonts w:ascii="PalatinoLinotype-Roman" w:hAnsi="PalatinoLinotype-Roman" w:cs="PalatinoLinotype-Roman"/>
              </w:rPr>
              <w:t>60</w:t>
            </w:r>
          </w:p>
        </w:tc>
        <w:tc>
          <w:tcPr>
            <w:tcW w:w="0" w:type="dxa"/>
          </w:tcPr>
          <w:p w14:paraId="4B4B03C2" w14:textId="40C5CA66" w:rsidR="003512A6" w:rsidRDefault="003512A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60314 Unit 1</w:t>
            </w:r>
          </w:p>
        </w:tc>
        <w:tc>
          <w:tcPr>
            <w:tcW w:w="0" w:type="dxa"/>
          </w:tcPr>
          <w:p w14:paraId="17DC04D1" w14:textId="77777777" w:rsidR="003512A6" w:rsidRDefault="003512A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6ECC2703"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2BF53A49" w14:textId="6C74A6AA" w:rsidR="00A61206" w:rsidRDefault="00A61206" w:rsidP="00443926">
            <w:pPr>
              <w:keepNext/>
              <w:keepLines/>
              <w:rPr>
                <w:rFonts w:ascii="PalatinoLinotype-Roman" w:hAnsi="PalatinoLinotype-Roman" w:cs="PalatinoLinotype-Roman"/>
              </w:rPr>
            </w:pPr>
            <w:r>
              <w:rPr>
                <w:rFonts w:ascii="PalatinoLinotype-Roman" w:hAnsi="PalatinoLinotype-Roman" w:cs="PalatinoLinotype-Roman"/>
              </w:rPr>
              <w:t>65</w:t>
            </w:r>
          </w:p>
        </w:tc>
        <w:tc>
          <w:tcPr>
            <w:tcW w:w="0" w:type="dxa"/>
          </w:tcPr>
          <w:p w14:paraId="79C9D84F" w14:textId="612B51FA"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65391 Unit 1</w:t>
            </w:r>
          </w:p>
        </w:tc>
        <w:tc>
          <w:tcPr>
            <w:tcW w:w="0" w:type="dxa"/>
          </w:tcPr>
          <w:p w14:paraId="4F7C4E14" w14:textId="77777777"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458C98AC"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9017E73" w14:textId="4D8E0264" w:rsidR="00A61206" w:rsidRDefault="00A61206" w:rsidP="00443926">
            <w:pPr>
              <w:keepNext/>
              <w:keepLines/>
              <w:rPr>
                <w:rFonts w:ascii="PalatinoLinotype-Roman" w:hAnsi="PalatinoLinotype-Roman" w:cs="PalatinoLinotype-Roman"/>
              </w:rPr>
            </w:pPr>
          </w:p>
        </w:tc>
        <w:tc>
          <w:tcPr>
            <w:tcW w:w="0" w:type="dxa"/>
          </w:tcPr>
          <w:p w14:paraId="395CCC08" w14:textId="4030A91B"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65583 Unit 1</w:t>
            </w:r>
          </w:p>
        </w:tc>
        <w:tc>
          <w:tcPr>
            <w:tcW w:w="0" w:type="dxa"/>
          </w:tcPr>
          <w:p w14:paraId="380C28F9" w14:textId="531CCF82"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388EBA8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3DC9CB83" w14:textId="77777777" w:rsidR="00A61206" w:rsidRDefault="00A61206" w:rsidP="00443926">
            <w:pPr>
              <w:keepNext/>
              <w:keepLines/>
              <w:rPr>
                <w:rFonts w:ascii="PalatinoLinotype-Roman" w:hAnsi="PalatinoLinotype-Roman" w:cs="PalatinoLinotype-Roman"/>
              </w:rPr>
            </w:pPr>
          </w:p>
        </w:tc>
        <w:tc>
          <w:tcPr>
            <w:tcW w:w="0" w:type="dxa"/>
          </w:tcPr>
          <w:p w14:paraId="01912FF1" w14:textId="0DBBBDC5"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65778 Unit 1</w:t>
            </w:r>
          </w:p>
        </w:tc>
        <w:tc>
          <w:tcPr>
            <w:tcW w:w="0" w:type="dxa"/>
          </w:tcPr>
          <w:p w14:paraId="39E8F1BD" w14:textId="1042CC52"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7EE3F662"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56977ED3" w14:textId="77777777" w:rsidR="00A61206" w:rsidRDefault="00A61206" w:rsidP="00443926">
            <w:pPr>
              <w:keepNext/>
              <w:keepLines/>
              <w:rPr>
                <w:rFonts w:ascii="PalatinoLinotype-Roman" w:hAnsi="PalatinoLinotype-Roman" w:cs="PalatinoLinotype-Roman"/>
              </w:rPr>
            </w:pPr>
          </w:p>
        </w:tc>
        <w:tc>
          <w:tcPr>
            <w:tcW w:w="0" w:type="dxa"/>
          </w:tcPr>
          <w:p w14:paraId="0CE9490F" w14:textId="7DAA9491"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67908 Unit 2</w:t>
            </w:r>
          </w:p>
        </w:tc>
        <w:tc>
          <w:tcPr>
            <w:tcW w:w="0" w:type="dxa"/>
          </w:tcPr>
          <w:p w14:paraId="6CA48735" w14:textId="50613050"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A61206" w14:paraId="102362A1"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0A7010CE" w14:textId="77777777" w:rsidR="00A61206" w:rsidRDefault="00A61206" w:rsidP="00443926">
            <w:pPr>
              <w:keepNext/>
              <w:keepLines/>
              <w:rPr>
                <w:rFonts w:ascii="PalatinoLinotype-Roman" w:hAnsi="PalatinoLinotype-Roman" w:cs="PalatinoLinotype-Roman"/>
              </w:rPr>
            </w:pPr>
          </w:p>
        </w:tc>
        <w:tc>
          <w:tcPr>
            <w:tcW w:w="0" w:type="dxa"/>
          </w:tcPr>
          <w:p w14:paraId="0841646A" w14:textId="5B5EC2C9"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69020 Unit 1</w:t>
            </w:r>
          </w:p>
        </w:tc>
        <w:tc>
          <w:tcPr>
            <w:tcW w:w="0" w:type="dxa"/>
          </w:tcPr>
          <w:p w14:paraId="4FB5E51D" w14:textId="17587CE2" w:rsidR="00A61206" w:rsidRDefault="00A61206" w:rsidP="00443926">
            <w:pPr>
              <w:keepNext/>
              <w:keepLines/>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A61206" w14:paraId="63EBA662"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388B6CD7" w14:textId="77777777" w:rsidR="00A61206" w:rsidRDefault="00A61206" w:rsidP="00443926">
            <w:pPr>
              <w:keepNext/>
              <w:keepLines/>
              <w:rPr>
                <w:rFonts w:ascii="PalatinoLinotype-Roman" w:hAnsi="PalatinoLinotype-Roman" w:cs="PalatinoLinotype-Roman"/>
              </w:rPr>
            </w:pPr>
          </w:p>
        </w:tc>
        <w:tc>
          <w:tcPr>
            <w:tcW w:w="0" w:type="dxa"/>
          </w:tcPr>
          <w:p w14:paraId="57DB5057" w14:textId="1958F529"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69523 Unit 1</w:t>
            </w:r>
          </w:p>
        </w:tc>
        <w:tc>
          <w:tcPr>
            <w:tcW w:w="0" w:type="dxa"/>
          </w:tcPr>
          <w:p w14:paraId="13A60A73" w14:textId="28536F35" w:rsidR="00A61206" w:rsidRDefault="00A61206" w:rsidP="00443926">
            <w:pPr>
              <w:keepNext/>
              <w:keepLines/>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bl>
    <w:p w14:paraId="19A7FAB7" w14:textId="7B152074" w:rsidR="00296BB8" w:rsidRDefault="00296BB8" w:rsidP="00A77F29">
      <w:pPr>
        <w:pStyle w:val="Heading2"/>
      </w:pPr>
      <w:bookmarkStart w:id="32" w:name="_Toc118806730"/>
      <w:r>
        <w:t>WECC Island</w:t>
      </w:r>
      <w:bookmarkEnd w:id="32"/>
    </w:p>
    <w:p w14:paraId="3A5C4756" w14:textId="612B74F0" w:rsidR="00296BB8" w:rsidRDefault="00296BB8" w:rsidP="00296BB8">
      <w:pPr>
        <w:rPr>
          <w:rFonts w:ascii="PalatinoLinotype-Roman" w:hAnsi="PalatinoLinotype-Roman" w:cs="PalatinoLinotype-Roman"/>
        </w:rPr>
      </w:pPr>
      <w:r w:rsidRPr="00443926">
        <w:rPr>
          <w:rFonts w:ascii="PalatinoLinotype-Roman" w:hAnsi="PalatinoLinotype-Roman" w:cs="PalatinoLinotype-Roman"/>
          <w:b/>
          <w:bCs/>
        </w:rPr>
        <w:t>2021HS case</w:t>
      </w:r>
      <w:r>
        <w:rPr>
          <w:rFonts w:ascii="PalatinoLinotype-Roman" w:hAnsi="PalatinoLinotype-Roman" w:cs="PalatinoLinotype-Roman"/>
        </w:rPr>
        <w:t xml:space="preserve">: </w:t>
      </w:r>
      <w:r w:rsidR="00474767">
        <w:rPr>
          <w:rFonts w:ascii="PalatinoLinotype-Roman" w:hAnsi="PalatinoLinotype-Roman" w:cs="PalatinoLinotype-Roman"/>
        </w:rPr>
        <w:t xml:space="preserve">Five </w:t>
      </w:r>
      <w:r w:rsidR="006539F9">
        <w:rPr>
          <w:rFonts w:ascii="PalatinoLinotype-Roman" w:hAnsi="PalatinoLinotype-Roman" w:cs="PalatinoLinotype-Roman"/>
        </w:rPr>
        <w:t>criteria exceedances were flagged in the 2021 HS WECC Island 20% imbalance simulation.</w:t>
      </w:r>
      <w:r w:rsidR="004F51CF">
        <w:rPr>
          <w:rFonts w:ascii="PalatinoLinotype-Roman" w:hAnsi="PalatinoLinotype-Roman" w:cs="PalatinoLinotype-Roman"/>
        </w:rPr>
        <w:t xml:space="preserve"> </w:t>
      </w:r>
      <w:r w:rsidR="006539F9">
        <w:rPr>
          <w:rFonts w:ascii="PalatinoLinotype-Roman" w:hAnsi="PalatinoLinotype-Roman" w:cs="PalatinoLinotype-Roman"/>
        </w:rPr>
        <w:t xml:space="preserve">The 25% imbalance simulation </w:t>
      </w:r>
      <w:r w:rsidR="001F5E28">
        <w:rPr>
          <w:rFonts w:ascii="PalatinoLinotype-Roman" w:hAnsi="PalatinoLinotype-Roman" w:cs="PalatinoLinotype-Roman"/>
        </w:rPr>
        <w:t>results</w:t>
      </w:r>
      <w:r w:rsidR="001D0DC5">
        <w:rPr>
          <w:rFonts w:ascii="PalatinoLinotype-Roman" w:hAnsi="PalatinoLinotype-Roman" w:cs="PalatinoLinotype-Roman"/>
        </w:rPr>
        <w:t xml:space="preserve"> are not reported </w:t>
      </w:r>
      <w:r w:rsidR="006539F9">
        <w:rPr>
          <w:rFonts w:ascii="PalatinoLinotype-Roman" w:hAnsi="PalatinoLinotype-Roman" w:cs="PalatinoLinotype-Roman"/>
        </w:rPr>
        <w:t>because of failure to run the entire 60 seconds.</w:t>
      </w:r>
      <w:r w:rsidR="004F51CF">
        <w:rPr>
          <w:rFonts w:ascii="PalatinoLinotype-Roman" w:hAnsi="PalatinoLinotype-Roman" w:cs="PalatinoLinotype-Roman"/>
        </w:rPr>
        <w:t xml:space="preserve"> </w:t>
      </w:r>
      <w:r w:rsidR="000945AB">
        <w:rPr>
          <w:rFonts w:ascii="PalatinoLinotype-Roman" w:hAnsi="PalatinoLinotype-Roman" w:cs="PalatinoLinotype-Roman"/>
        </w:rPr>
        <w:t xml:space="preserve">See Appendix E for WECC </w:t>
      </w:r>
      <w:r w:rsidR="00A70DF0">
        <w:rPr>
          <w:rFonts w:ascii="PalatinoLinotype-Roman" w:hAnsi="PalatinoLinotype-Roman" w:cs="PalatinoLinotype-Roman"/>
        </w:rPr>
        <w:t>Power flow</w:t>
      </w:r>
      <w:r w:rsidR="000945AB">
        <w:rPr>
          <w:rFonts w:ascii="PalatinoLinotype-Roman" w:hAnsi="PalatinoLinotype-Roman" w:cs="PalatinoLinotype-Roman"/>
        </w:rPr>
        <w:t xml:space="preserve"> Areas.</w:t>
      </w:r>
    </w:p>
    <w:tbl>
      <w:tblPr>
        <w:tblStyle w:val="WECCTable"/>
        <w:tblW w:w="0" w:type="auto"/>
        <w:jc w:val="center"/>
        <w:tblLook w:val="04A0" w:firstRow="1" w:lastRow="0" w:firstColumn="1" w:lastColumn="0" w:noHBand="0" w:noVBand="1"/>
      </w:tblPr>
      <w:tblGrid>
        <w:gridCol w:w="737"/>
        <w:gridCol w:w="1342"/>
        <w:gridCol w:w="1229"/>
      </w:tblGrid>
      <w:tr w:rsidR="006539F9" w14:paraId="20E5AD32" w14:textId="77777777" w:rsidTr="004439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dxa"/>
          </w:tcPr>
          <w:p w14:paraId="530E8A85" w14:textId="77777777" w:rsidR="006539F9" w:rsidRPr="00443926" w:rsidRDefault="006539F9" w:rsidP="0017359A">
            <w:pPr>
              <w:rPr>
                <w:rFonts w:asciiTheme="majorHAnsi" w:hAnsiTheme="majorHAnsi" w:cs="PalatinoLinotype-Roman"/>
              </w:rPr>
            </w:pPr>
            <w:r w:rsidRPr="00443926">
              <w:rPr>
                <w:rFonts w:asciiTheme="majorHAnsi" w:hAnsiTheme="majorHAnsi" w:cs="PalatinoLinotype-Roman"/>
              </w:rPr>
              <w:t>Area</w:t>
            </w:r>
          </w:p>
        </w:tc>
        <w:tc>
          <w:tcPr>
            <w:tcW w:w="0" w:type="dxa"/>
          </w:tcPr>
          <w:p w14:paraId="6FE500EE" w14:textId="77777777" w:rsidR="006539F9" w:rsidRPr="00443926" w:rsidRDefault="006539F9" w:rsidP="0017359A">
            <w:pPr>
              <w:cnfStyle w:val="100000000000" w:firstRow="1" w:lastRow="0" w:firstColumn="0" w:lastColumn="0" w:oddVBand="0" w:evenVBand="0" w:oddHBand="0" w:evenHBand="0" w:firstRowFirstColumn="0" w:firstRowLastColumn="0" w:lastRowFirstColumn="0" w:lastRowLastColumn="0"/>
              <w:rPr>
                <w:rFonts w:asciiTheme="majorHAnsi" w:hAnsiTheme="majorHAnsi" w:cs="PalatinoLinotype-Roman"/>
              </w:rPr>
            </w:pPr>
            <w:r w:rsidRPr="00443926">
              <w:rPr>
                <w:rFonts w:asciiTheme="majorHAnsi" w:hAnsiTheme="majorHAnsi" w:cs="PalatinoLinotype-Roman"/>
              </w:rPr>
              <w:t>Generator Bus</w:t>
            </w:r>
          </w:p>
        </w:tc>
        <w:tc>
          <w:tcPr>
            <w:tcW w:w="0" w:type="dxa"/>
          </w:tcPr>
          <w:p w14:paraId="3F61AAE3" w14:textId="77777777" w:rsidR="006539F9" w:rsidRPr="00443926" w:rsidRDefault="006539F9" w:rsidP="0017359A">
            <w:pPr>
              <w:cnfStyle w:val="100000000000" w:firstRow="1" w:lastRow="0" w:firstColumn="0" w:lastColumn="0" w:oddVBand="0" w:evenVBand="0" w:oddHBand="0" w:evenHBand="0" w:firstRowFirstColumn="0" w:firstRowLastColumn="0" w:lastRowFirstColumn="0" w:lastRowLastColumn="0"/>
              <w:rPr>
                <w:rFonts w:asciiTheme="majorHAnsi" w:hAnsiTheme="majorHAnsi" w:cs="PalatinoLinotype-Roman"/>
              </w:rPr>
            </w:pPr>
            <w:r w:rsidRPr="00443926">
              <w:rPr>
                <w:rFonts w:asciiTheme="majorHAnsi" w:hAnsiTheme="majorHAnsi" w:cs="PalatinoLinotype-Roman"/>
              </w:rPr>
              <w:t>Violation</w:t>
            </w:r>
          </w:p>
        </w:tc>
      </w:tr>
      <w:tr w:rsidR="006539F9" w14:paraId="541C43D8"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26320BC4" w14:textId="43F88298" w:rsidR="006539F9" w:rsidRDefault="006539F9" w:rsidP="0017359A">
            <w:pPr>
              <w:rPr>
                <w:rFonts w:ascii="PalatinoLinotype-Roman" w:hAnsi="PalatinoLinotype-Roman" w:cs="PalatinoLinotype-Roman"/>
              </w:rPr>
            </w:pPr>
            <w:r>
              <w:rPr>
                <w:rFonts w:ascii="PalatinoLinotype-Roman" w:hAnsi="PalatinoLinotype-Roman" w:cs="PalatinoLinotype-Roman"/>
              </w:rPr>
              <w:t>26</w:t>
            </w:r>
          </w:p>
        </w:tc>
        <w:tc>
          <w:tcPr>
            <w:tcW w:w="0" w:type="dxa"/>
          </w:tcPr>
          <w:p w14:paraId="68FA254F" w14:textId="2B7A60A8" w:rsidR="006539F9" w:rsidRDefault="006539F9" w:rsidP="0017359A">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26004 Unit 1</w:t>
            </w:r>
          </w:p>
        </w:tc>
        <w:tc>
          <w:tcPr>
            <w:tcW w:w="0" w:type="dxa"/>
          </w:tcPr>
          <w:p w14:paraId="5F762FFF" w14:textId="77777777" w:rsidR="006539F9" w:rsidRDefault="006539F9" w:rsidP="0017359A">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6539F9" w14:paraId="693ECAB4"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5B63991F" w14:textId="77777777" w:rsidR="006539F9" w:rsidRDefault="006539F9" w:rsidP="0017359A">
            <w:pPr>
              <w:rPr>
                <w:rFonts w:ascii="PalatinoLinotype-Roman" w:hAnsi="PalatinoLinotype-Roman" w:cs="PalatinoLinotype-Roman"/>
              </w:rPr>
            </w:pPr>
          </w:p>
        </w:tc>
        <w:tc>
          <w:tcPr>
            <w:tcW w:w="0" w:type="dxa"/>
          </w:tcPr>
          <w:p w14:paraId="16F62A6F" w14:textId="4ABBA1FA" w:rsidR="006539F9" w:rsidRDefault="006539F9" w:rsidP="0017359A">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26005 Unit 2</w:t>
            </w:r>
          </w:p>
        </w:tc>
        <w:tc>
          <w:tcPr>
            <w:tcW w:w="0" w:type="dxa"/>
          </w:tcPr>
          <w:p w14:paraId="7CC69493" w14:textId="77777777" w:rsidR="006539F9" w:rsidRDefault="006539F9" w:rsidP="0017359A">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6539F9" w14:paraId="4D261D04"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8F34C9C" w14:textId="77777777" w:rsidR="006539F9" w:rsidRDefault="006539F9" w:rsidP="0017359A">
            <w:pPr>
              <w:rPr>
                <w:rFonts w:ascii="PalatinoLinotype-Roman" w:hAnsi="PalatinoLinotype-Roman" w:cs="PalatinoLinotype-Roman"/>
              </w:rPr>
            </w:pPr>
          </w:p>
        </w:tc>
        <w:tc>
          <w:tcPr>
            <w:tcW w:w="0" w:type="dxa"/>
          </w:tcPr>
          <w:p w14:paraId="18CEC1C2" w14:textId="43FA308A" w:rsidR="006539F9" w:rsidRDefault="006539F9" w:rsidP="0017359A">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26006 Unit 3</w:t>
            </w:r>
          </w:p>
        </w:tc>
        <w:tc>
          <w:tcPr>
            <w:tcW w:w="0" w:type="dxa"/>
          </w:tcPr>
          <w:p w14:paraId="4EEBF516" w14:textId="77777777" w:rsidR="006539F9" w:rsidRDefault="006539F9" w:rsidP="0017359A">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6539F9" w14:paraId="4EEB8041"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4A33FBFE" w14:textId="77777777" w:rsidR="006539F9" w:rsidRDefault="006539F9" w:rsidP="0017359A">
            <w:pPr>
              <w:rPr>
                <w:rFonts w:ascii="PalatinoLinotype-Roman" w:hAnsi="PalatinoLinotype-Roman" w:cs="PalatinoLinotype-Roman"/>
              </w:rPr>
            </w:pPr>
          </w:p>
        </w:tc>
        <w:tc>
          <w:tcPr>
            <w:tcW w:w="0" w:type="dxa"/>
          </w:tcPr>
          <w:p w14:paraId="47571B6F" w14:textId="27B61CBA" w:rsidR="006539F9" w:rsidRDefault="006539F9" w:rsidP="0017359A">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26026 Unit 1</w:t>
            </w:r>
          </w:p>
        </w:tc>
        <w:tc>
          <w:tcPr>
            <w:tcW w:w="0" w:type="dxa"/>
          </w:tcPr>
          <w:p w14:paraId="73C45B32" w14:textId="77777777" w:rsidR="006539F9" w:rsidRDefault="006539F9" w:rsidP="0017359A">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6539F9" w14:paraId="775050DD"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3BA41774" w14:textId="34A4B434" w:rsidR="006539F9" w:rsidRDefault="006539F9" w:rsidP="006539F9">
            <w:pPr>
              <w:rPr>
                <w:rFonts w:ascii="PalatinoLinotype-Roman" w:hAnsi="PalatinoLinotype-Roman" w:cs="PalatinoLinotype-Roman"/>
              </w:rPr>
            </w:pPr>
            <w:r>
              <w:rPr>
                <w:rFonts w:ascii="PalatinoLinotype-Roman" w:hAnsi="PalatinoLinotype-Roman" w:cs="PalatinoLinotype-Roman"/>
              </w:rPr>
              <w:t>40</w:t>
            </w:r>
          </w:p>
        </w:tc>
        <w:tc>
          <w:tcPr>
            <w:tcW w:w="0" w:type="dxa"/>
          </w:tcPr>
          <w:p w14:paraId="21248ED1" w14:textId="73B6807C" w:rsidR="006539F9" w:rsidRDefault="006539F9" w:rsidP="006539F9">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46188 Unit 9</w:t>
            </w:r>
          </w:p>
        </w:tc>
        <w:tc>
          <w:tcPr>
            <w:tcW w:w="0" w:type="dxa"/>
          </w:tcPr>
          <w:p w14:paraId="12879AF4" w14:textId="34C6F60A" w:rsidR="006539F9" w:rsidRDefault="006539F9" w:rsidP="006539F9">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bl>
    <w:p w14:paraId="012983D1" w14:textId="77777777" w:rsidR="00296BB8" w:rsidRDefault="00296BB8" w:rsidP="00296BB8">
      <w:pPr>
        <w:rPr>
          <w:rFonts w:ascii="PalatinoLinotype-Roman" w:hAnsi="PalatinoLinotype-Roman" w:cs="PalatinoLinotype-Roman"/>
        </w:rPr>
      </w:pPr>
    </w:p>
    <w:p w14:paraId="243008DB" w14:textId="5B32177E" w:rsidR="006539F9" w:rsidRDefault="00296BB8" w:rsidP="006539F9">
      <w:pPr>
        <w:rPr>
          <w:rFonts w:ascii="PalatinoLinotype-Roman" w:hAnsi="PalatinoLinotype-Roman" w:cs="PalatinoLinotype-Roman"/>
        </w:rPr>
      </w:pPr>
      <w:r w:rsidRPr="00443926">
        <w:rPr>
          <w:rFonts w:ascii="PalatinoLinotype-Roman" w:hAnsi="PalatinoLinotype-Roman" w:cs="PalatinoLinotype-Roman"/>
          <w:b/>
          <w:bCs/>
        </w:rPr>
        <w:t>202</w:t>
      </w:r>
      <w:r w:rsidR="00B12339" w:rsidRPr="00443926">
        <w:rPr>
          <w:rFonts w:ascii="PalatinoLinotype-Roman" w:hAnsi="PalatinoLinotype-Roman" w:cs="PalatinoLinotype-Roman"/>
          <w:b/>
          <w:bCs/>
        </w:rPr>
        <w:t>4LSP</w:t>
      </w:r>
      <w:r w:rsidRPr="00443926">
        <w:rPr>
          <w:rFonts w:ascii="PalatinoLinotype-Roman" w:hAnsi="PalatinoLinotype-Roman" w:cs="PalatinoLinotype-Roman"/>
          <w:b/>
          <w:bCs/>
        </w:rPr>
        <w:t xml:space="preserve"> case</w:t>
      </w:r>
      <w:r w:rsidRPr="00052B37">
        <w:rPr>
          <w:rFonts w:ascii="PalatinoLinotype-Roman" w:hAnsi="PalatinoLinotype-Roman" w:cs="PalatinoLinotype-Roman"/>
        </w:rPr>
        <w:t>:</w:t>
      </w:r>
      <w:r>
        <w:rPr>
          <w:rFonts w:ascii="PalatinoLinotype-Roman" w:hAnsi="PalatinoLinotype-Roman" w:cs="PalatinoLinotype-Roman"/>
        </w:rPr>
        <w:t xml:space="preserve"> </w:t>
      </w:r>
      <w:r w:rsidR="006539F9">
        <w:rPr>
          <w:rFonts w:ascii="PalatinoLinotype-Roman" w:hAnsi="PalatinoLinotype-Roman" w:cs="PalatinoLinotype-Roman"/>
        </w:rPr>
        <w:t>35 criteria exceedances were flagged in the 2024 LSP WECC Island 25% imbalance simulation.</w:t>
      </w:r>
      <w:r w:rsidR="004F51CF">
        <w:rPr>
          <w:rFonts w:ascii="PalatinoLinotype-Roman" w:hAnsi="PalatinoLinotype-Roman" w:cs="PalatinoLinotype-Roman"/>
        </w:rPr>
        <w:t xml:space="preserve"> </w:t>
      </w:r>
      <w:r w:rsidR="000945AB">
        <w:rPr>
          <w:rFonts w:ascii="PalatinoLinotype-Roman" w:hAnsi="PalatinoLinotype-Roman" w:cs="PalatinoLinotype-Roman"/>
        </w:rPr>
        <w:t xml:space="preserve">See Appendix E for WECC </w:t>
      </w:r>
      <w:r w:rsidR="00A70DF0">
        <w:rPr>
          <w:rFonts w:ascii="PalatinoLinotype-Roman" w:hAnsi="PalatinoLinotype-Roman" w:cs="PalatinoLinotype-Roman"/>
        </w:rPr>
        <w:t>Power flow</w:t>
      </w:r>
      <w:r w:rsidR="000945AB">
        <w:rPr>
          <w:rFonts w:ascii="PalatinoLinotype-Roman" w:hAnsi="PalatinoLinotype-Roman" w:cs="PalatinoLinotype-Roman"/>
        </w:rPr>
        <w:t xml:space="preserve"> Areas.</w:t>
      </w:r>
    </w:p>
    <w:tbl>
      <w:tblPr>
        <w:tblStyle w:val="WECCTable"/>
        <w:tblW w:w="0" w:type="auto"/>
        <w:jc w:val="center"/>
        <w:tblLook w:val="04A0" w:firstRow="1" w:lastRow="0" w:firstColumn="1" w:lastColumn="0" w:noHBand="0" w:noVBand="1"/>
      </w:tblPr>
      <w:tblGrid>
        <w:gridCol w:w="737"/>
        <w:gridCol w:w="1342"/>
        <w:gridCol w:w="1229"/>
      </w:tblGrid>
      <w:tr w:rsidR="006539F9" w14:paraId="55F3C557" w14:textId="77777777" w:rsidTr="0044392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0" w:type="dxa"/>
          </w:tcPr>
          <w:p w14:paraId="52250EEE" w14:textId="77777777" w:rsidR="006539F9" w:rsidRPr="00443926" w:rsidRDefault="006539F9" w:rsidP="0017359A">
            <w:pPr>
              <w:rPr>
                <w:rFonts w:asciiTheme="majorHAnsi" w:hAnsiTheme="majorHAnsi" w:cs="PalatinoLinotype-Roman"/>
              </w:rPr>
            </w:pPr>
            <w:r w:rsidRPr="00443926">
              <w:rPr>
                <w:rFonts w:asciiTheme="majorHAnsi" w:hAnsiTheme="majorHAnsi" w:cs="PalatinoLinotype-Roman"/>
              </w:rPr>
              <w:t>Area</w:t>
            </w:r>
          </w:p>
        </w:tc>
        <w:tc>
          <w:tcPr>
            <w:tcW w:w="0" w:type="dxa"/>
          </w:tcPr>
          <w:p w14:paraId="72BAB3B3" w14:textId="77777777" w:rsidR="006539F9" w:rsidRPr="00443926" w:rsidRDefault="006539F9" w:rsidP="0017359A">
            <w:pPr>
              <w:cnfStyle w:val="100000000000" w:firstRow="1" w:lastRow="0" w:firstColumn="0" w:lastColumn="0" w:oddVBand="0" w:evenVBand="0" w:oddHBand="0" w:evenHBand="0" w:firstRowFirstColumn="0" w:firstRowLastColumn="0" w:lastRowFirstColumn="0" w:lastRowLastColumn="0"/>
              <w:rPr>
                <w:rFonts w:asciiTheme="majorHAnsi" w:hAnsiTheme="majorHAnsi" w:cs="PalatinoLinotype-Roman"/>
              </w:rPr>
            </w:pPr>
            <w:r w:rsidRPr="00443926">
              <w:rPr>
                <w:rFonts w:asciiTheme="majorHAnsi" w:hAnsiTheme="majorHAnsi" w:cs="PalatinoLinotype-Roman"/>
              </w:rPr>
              <w:t>Generator Bus</w:t>
            </w:r>
          </w:p>
        </w:tc>
        <w:tc>
          <w:tcPr>
            <w:tcW w:w="0" w:type="dxa"/>
          </w:tcPr>
          <w:p w14:paraId="7F8CC1CD" w14:textId="77777777" w:rsidR="006539F9" w:rsidRPr="00443926" w:rsidRDefault="006539F9" w:rsidP="0017359A">
            <w:pPr>
              <w:cnfStyle w:val="100000000000" w:firstRow="1" w:lastRow="0" w:firstColumn="0" w:lastColumn="0" w:oddVBand="0" w:evenVBand="0" w:oddHBand="0" w:evenHBand="0" w:firstRowFirstColumn="0" w:firstRowLastColumn="0" w:lastRowFirstColumn="0" w:lastRowLastColumn="0"/>
              <w:rPr>
                <w:rFonts w:asciiTheme="majorHAnsi" w:hAnsiTheme="majorHAnsi" w:cs="PalatinoLinotype-Roman"/>
              </w:rPr>
            </w:pPr>
            <w:r w:rsidRPr="00443926">
              <w:rPr>
                <w:rFonts w:asciiTheme="majorHAnsi" w:hAnsiTheme="majorHAnsi" w:cs="PalatinoLinotype-Roman"/>
              </w:rPr>
              <w:t>Violation</w:t>
            </w:r>
          </w:p>
        </w:tc>
      </w:tr>
      <w:tr w:rsidR="00052B37" w14:paraId="09D345B4"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4FAFFC54" w14:textId="77777777" w:rsidR="00052B37" w:rsidRDefault="00052B37" w:rsidP="002654EB">
            <w:pPr>
              <w:rPr>
                <w:rFonts w:ascii="PalatinoLinotype-Roman" w:hAnsi="PalatinoLinotype-Roman" w:cs="PalatinoLinotype-Roman"/>
              </w:rPr>
            </w:pPr>
            <w:r>
              <w:rPr>
                <w:rFonts w:ascii="PalatinoLinotype-Roman" w:hAnsi="PalatinoLinotype-Roman" w:cs="PalatinoLinotype-Roman"/>
              </w:rPr>
              <w:t>24</w:t>
            </w:r>
          </w:p>
          <w:p w14:paraId="2D700712" w14:textId="5F0296C4" w:rsidR="00052B37" w:rsidRDefault="00052B37" w:rsidP="002654EB">
            <w:pPr>
              <w:rPr>
                <w:rFonts w:ascii="PalatinoLinotype-Roman" w:hAnsi="PalatinoLinotype-Roman" w:cs="PalatinoLinotype-Roman"/>
              </w:rPr>
            </w:pPr>
          </w:p>
          <w:p w14:paraId="03E67BCB" w14:textId="015EC13D" w:rsidR="00052B37" w:rsidRDefault="00052B37" w:rsidP="002654EB">
            <w:pPr>
              <w:rPr>
                <w:rFonts w:ascii="PalatinoLinotype-Roman" w:hAnsi="PalatinoLinotype-Roman" w:cs="PalatinoLinotype-Roman"/>
              </w:rPr>
            </w:pPr>
          </w:p>
        </w:tc>
        <w:tc>
          <w:tcPr>
            <w:tcW w:w="0" w:type="dxa"/>
          </w:tcPr>
          <w:p w14:paraId="3C27BE6A" w14:textId="2A6C02D2"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24560 Unit 1</w:t>
            </w:r>
          </w:p>
        </w:tc>
        <w:tc>
          <w:tcPr>
            <w:tcW w:w="0" w:type="dxa"/>
          </w:tcPr>
          <w:p w14:paraId="5BC0ADAA" w14:textId="2F0A540F"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00C71B3A"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0925AFEF" w14:textId="290C15E0" w:rsidR="00052B37" w:rsidRDefault="00052B37" w:rsidP="002654EB">
            <w:pPr>
              <w:rPr>
                <w:rFonts w:ascii="PalatinoLinotype-Roman" w:hAnsi="PalatinoLinotype-Roman" w:cs="PalatinoLinotype-Roman"/>
              </w:rPr>
            </w:pPr>
          </w:p>
        </w:tc>
        <w:tc>
          <w:tcPr>
            <w:tcW w:w="0" w:type="dxa"/>
          </w:tcPr>
          <w:p w14:paraId="05DB1761" w14:textId="1F854457"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29418 Unit 2</w:t>
            </w:r>
          </w:p>
        </w:tc>
        <w:tc>
          <w:tcPr>
            <w:tcW w:w="0" w:type="dxa"/>
          </w:tcPr>
          <w:p w14:paraId="411C9684" w14:textId="6692998A"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34F74B01"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16C284E" w14:textId="4E96A5A3" w:rsidR="00052B37" w:rsidRDefault="00052B37" w:rsidP="002654EB">
            <w:pPr>
              <w:rPr>
                <w:rFonts w:ascii="PalatinoLinotype-Roman" w:hAnsi="PalatinoLinotype-Roman" w:cs="PalatinoLinotype-Roman"/>
              </w:rPr>
            </w:pPr>
          </w:p>
        </w:tc>
        <w:tc>
          <w:tcPr>
            <w:tcW w:w="0" w:type="dxa"/>
          </w:tcPr>
          <w:p w14:paraId="5D5326EE" w14:textId="31595176" w:rsidR="00052B37" w:rsidRPr="00682962"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29421 Unit 3</w:t>
            </w:r>
          </w:p>
        </w:tc>
        <w:tc>
          <w:tcPr>
            <w:tcW w:w="0" w:type="dxa"/>
          </w:tcPr>
          <w:p w14:paraId="5A0961BC" w14:textId="5D43C005"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500D8917"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0E0539D0" w14:textId="28FD1D8A" w:rsidR="00052B37" w:rsidRDefault="00052B37" w:rsidP="002654EB">
            <w:pPr>
              <w:rPr>
                <w:rFonts w:ascii="PalatinoLinotype-Roman" w:hAnsi="PalatinoLinotype-Roman" w:cs="PalatinoLinotype-Roman"/>
              </w:rPr>
            </w:pPr>
          </w:p>
        </w:tc>
        <w:tc>
          <w:tcPr>
            <w:tcW w:w="0" w:type="dxa"/>
          </w:tcPr>
          <w:p w14:paraId="798788DF" w14:textId="36CCF2E3" w:rsidR="00052B37" w:rsidRPr="00682962" w:rsidRDefault="00052B37" w:rsidP="002654EB">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29425 Unit 4</w:t>
            </w:r>
          </w:p>
        </w:tc>
        <w:tc>
          <w:tcPr>
            <w:tcW w:w="0" w:type="dxa"/>
          </w:tcPr>
          <w:p w14:paraId="5F9AC893" w14:textId="12C02669"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77179DB9"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32512175" w14:textId="23BE10C8" w:rsidR="00052B37" w:rsidRDefault="00052B37" w:rsidP="002654EB">
            <w:pPr>
              <w:rPr>
                <w:rFonts w:ascii="PalatinoLinotype-Roman" w:hAnsi="PalatinoLinotype-Roman" w:cs="PalatinoLinotype-Roman"/>
              </w:rPr>
            </w:pPr>
          </w:p>
        </w:tc>
        <w:tc>
          <w:tcPr>
            <w:tcW w:w="0" w:type="dxa"/>
          </w:tcPr>
          <w:p w14:paraId="6D7D40C5" w14:textId="3B61ECF9" w:rsidR="00052B37" w:rsidRPr="00682962"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29428 Unit 5</w:t>
            </w:r>
          </w:p>
        </w:tc>
        <w:tc>
          <w:tcPr>
            <w:tcW w:w="0" w:type="dxa"/>
          </w:tcPr>
          <w:p w14:paraId="792AB967" w14:textId="783296F3"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390301A7"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600AC568" w14:textId="1B1235C6" w:rsidR="00052B37" w:rsidRDefault="00052B37" w:rsidP="002654EB">
            <w:pPr>
              <w:rPr>
                <w:rFonts w:ascii="PalatinoLinotype-Roman" w:hAnsi="PalatinoLinotype-Roman" w:cs="PalatinoLinotype-Roman"/>
              </w:rPr>
            </w:pPr>
          </w:p>
        </w:tc>
        <w:tc>
          <w:tcPr>
            <w:tcW w:w="0" w:type="dxa"/>
          </w:tcPr>
          <w:p w14:paraId="184402B9" w14:textId="7B245CDB" w:rsidR="00052B37" w:rsidRPr="00682962" w:rsidRDefault="00052B37" w:rsidP="002654EB">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29434 Unit 8</w:t>
            </w:r>
          </w:p>
        </w:tc>
        <w:tc>
          <w:tcPr>
            <w:tcW w:w="0" w:type="dxa"/>
          </w:tcPr>
          <w:p w14:paraId="042921D1" w14:textId="6E05F489"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052B37" w14:paraId="47D84C19"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43633C62" w14:textId="5CDCA09B" w:rsidR="00052B37" w:rsidRDefault="00052B37" w:rsidP="002654EB">
            <w:pPr>
              <w:rPr>
                <w:rFonts w:ascii="PalatinoLinotype-Roman" w:hAnsi="PalatinoLinotype-Roman" w:cs="PalatinoLinotype-Roman"/>
              </w:rPr>
            </w:pPr>
          </w:p>
        </w:tc>
        <w:tc>
          <w:tcPr>
            <w:tcW w:w="0" w:type="dxa"/>
          </w:tcPr>
          <w:p w14:paraId="511057D6" w14:textId="63381FAF" w:rsidR="00052B37" w:rsidRPr="00682962"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29437 Unit 9</w:t>
            </w:r>
          </w:p>
        </w:tc>
        <w:tc>
          <w:tcPr>
            <w:tcW w:w="0" w:type="dxa"/>
          </w:tcPr>
          <w:p w14:paraId="7B069D95" w14:textId="5CEA7026"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052B37" w14:paraId="3170856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4FEC355F" w14:textId="77777777" w:rsidR="00052B37" w:rsidRDefault="00052B37" w:rsidP="002654EB">
            <w:pPr>
              <w:rPr>
                <w:rFonts w:ascii="PalatinoLinotype-Roman" w:hAnsi="PalatinoLinotype-Roman" w:cs="PalatinoLinotype-Roman"/>
              </w:rPr>
            </w:pPr>
          </w:p>
        </w:tc>
        <w:tc>
          <w:tcPr>
            <w:tcW w:w="0" w:type="dxa"/>
          </w:tcPr>
          <w:p w14:paraId="33C852A2" w14:textId="7D55E4D1" w:rsidR="00052B37" w:rsidRPr="00682962" w:rsidRDefault="00052B37" w:rsidP="002654EB">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29591 Unit 7</w:t>
            </w:r>
          </w:p>
        </w:tc>
        <w:tc>
          <w:tcPr>
            <w:tcW w:w="0" w:type="dxa"/>
          </w:tcPr>
          <w:p w14:paraId="2716D184" w14:textId="0730D529"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5103664E"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44BB8395" w14:textId="3C023FC2" w:rsidR="00052B37" w:rsidRDefault="00052B37" w:rsidP="002654EB">
            <w:pPr>
              <w:rPr>
                <w:rFonts w:ascii="PalatinoLinotype-Roman" w:hAnsi="PalatinoLinotype-Roman" w:cs="PalatinoLinotype-Roman"/>
              </w:rPr>
            </w:pPr>
            <w:r>
              <w:rPr>
                <w:rFonts w:ascii="PalatinoLinotype-Roman" w:hAnsi="PalatinoLinotype-Roman" w:cs="PalatinoLinotype-Roman"/>
              </w:rPr>
              <w:t>40</w:t>
            </w:r>
          </w:p>
        </w:tc>
        <w:tc>
          <w:tcPr>
            <w:tcW w:w="0" w:type="dxa"/>
          </w:tcPr>
          <w:p w14:paraId="68B3D4ED" w14:textId="4EC1D6AF" w:rsidR="00052B37" w:rsidRPr="00682962"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42997 Unit Z1</w:t>
            </w:r>
          </w:p>
        </w:tc>
        <w:tc>
          <w:tcPr>
            <w:tcW w:w="0" w:type="dxa"/>
          </w:tcPr>
          <w:p w14:paraId="55FC7438" w14:textId="4FFEA2EA"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5286A55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0A788FA3" w14:textId="77777777" w:rsidR="00052B37" w:rsidRDefault="00052B37" w:rsidP="002654EB">
            <w:pPr>
              <w:rPr>
                <w:rFonts w:ascii="PalatinoLinotype-Roman" w:hAnsi="PalatinoLinotype-Roman" w:cs="PalatinoLinotype-Roman"/>
              </w:rPr>
            </w:pPr>
          </w:p>
        </w:tc>
        <w:tc>
          <w:tcPr>
            <w:tcW w:w="0" w:type="dxa"/>
          </w:tcPr>
          <w:p w14:paraId="4E2B16C3" w14:textId="5D52DBA9" w:rsidR="00052B37" w:rsidRPr="00682962" w:rsidRDefault="00052B37" w:rsidP="002654EB">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44980 Unit 1</w:t>
            </w:r>
          </w:p>
        </w:tc>
        <w:tc>
          <w:tcPr>
            <w:tcW w:w="0" w:type="dxa"/>
          </w:tcPr>
          <w:p w14:paraId="661519AB" w14:textId="61BE0647"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4B4F8ADD"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1282BE60" w14:textId="77777777" w:rsidR="00052B37" w:rsidRDefault="00052B37" w:rsidP="002654EB">
            <w:pPr>
              <w:rPr>
                <w:rFonts w:ascii="PalatinoLinotype-Roman" w:hAnsi="PalatinoLinotype-Roman" w:cs="PalatinoLinotype-Roman"/>
              </w:rPr>
            </w:pPr>
          </w:p>
        </w:tc>
        <w:tc>
          <w:tcPr>
            <w:tcW w:w="0" w:type="dxa"/>
          </w:tcPr>
          <w:p w14:paraId="3CCE1755" w14:textId="01D4D743" w:rsidR="00052B37" w:rsidRPr="00682962"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47866 Unit Z1</w:t>
            </w:r>
          </w:p>
        </w:tc>
        <w:tc>
          <w:tcPr>
            <w:tcW w:w="0" w:type="dxa"/>
          </w:tcPr>
          <w:p w14:paraId="4961E308" w14:textId="4F4E0A9F"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4F50A2AF"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7F0AF267" w14:textId="2B27E115" w:rsidR="00052B37" w:rsidRDefault="00052B37" w:rsidP="002654EB">
            <w:pPr>
              <w:rPr>
                <w:rFonts w:ascii="PalatinoLinotype-Roman" w:hAnsi="PalatinoLinotype-Roman" w:cs="PalatinoLinotype-Roman"/>
              </w:rPr>
            </w:pPr>
            <w:r>
              <w:rPr>
                <w:rFonts w:ascii="PalatinoLinotype-Roman" w:hAnsi="PalatinoLinotype-Roman" w:cs="PalatinoLinotype-Roman"/>
              </w:rPr>
              <w:t>50</w:t>
            </w:r>
          </w:p>
          <w:p w14:paraId="141F86EA" w14:textId="77777777" w:rsidR="00052B37" w:rsidRDefault="00052B37" w:rsidP="002654EB">
            <w:pPr>
              <w:rPr>
                <w:rFonts w:ascii="PalatinoLinotype-Roman" w:hAnsi="PalatinoLinotype-Roman" w:cs="PalatinoLinotype-Roman"/>
              </w:rPr>
            </w:pPr>
          </w:p>
          <w:p w14:paraId="62025A71" w14:textId="33F2A4A5" w:rsidR="00052B37" w:rsidRDefault="00052B37" w:rsidP="002654EB">
            <w:pPr>
              <w:rPr>
                <w:rFonts w:ascii="PalatinoLinotype-Roman" w:hAnsi="PalatinoLinotype-Roman" w:cs="PalatinoLinotype-Roman"/>
              </w:rPr>
            </w:pPr>
          </w:p>
          <w:p w14:paraId="0F54992A" w14:textId="7EA30DE4" w:rsidR="00052B37" w:rsidRDefault="00052B37" w:rsidP="002654EB">
            <w:pPr>
              <w:rPr>
                <w:rFonts w:ascii="PalatinoLinotype-Roman" w:hAnsi="PalatinoLinotype-Roman" w:cs="PalatinoLinotype-Roman"/>
              </w:rPr>
            </w:pPr>
          </w:p>
          <w:p w14:paraId="458F1BC6" w14:textId="5058D202" w:rsidR="00052B37" w:rsidRDefault="00052B37" w:rsidP="002654EB">
            <w:pPr>
              <w:rPr>
                <w:rFonts w:ascii="PalatinoLinotype-Roman" w:hAnsi="PalatinoLinotype-Roman" w:cs="PalatinoLinotype-Roman"/>
              </w:rPr>
            </w:pPr>
          </w:p>
        </w:tc>
        <w:tc>
          <w:tcPr>
            <w:tcW w:w="0" w:type="dxa"/>
          </w:tcPr>
          <w:p w14:paraId="1E294C74" w14:textId="7D214EB1" w:rsidR="00052B37" w:rsidRPr="00682962" w:rsidRDefault="00052B37" w:rsidP="002654EB">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50172 Unit 1</w:t>
            </w:r>
          </w:p>
        </w:tc>
        <w:tc>
          <w:tcPr>
            <w:tcW w:w="0" w:type="dxa"/>
          </w:tcPr>
          <w:p w14:paraId="3166C998" w14:textId="06B8ECD3"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5B160E6A"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637E04F0" w14:textId="237C9FCB" w:rsidR="00052B37" w:rsidRDefault="00052B37" w:rsidP="002654EB">
            <w:pPr>
              <w:rPr>
                <w:rFonts w:ascii="PalatinoLinotype-Roman" w:hAnsi="PalatinoLinotype-Roman" w:cs="PalatinoLinotype-Roman"/>
              </w:rPr>
            </w:pPr>
          </w:p>
        </w:tc>
        <w:tc>
          <w:tcPr>
            <w:tcW w:w="0" w:type="dxa"/>
          </w:tcPr>
          <w:p w14:paraId="74906492" w14:textId="17539900" w:rsidR="00052B37" w:rsidRPr="00682962"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50173 Unit 2</w:t>
            </w:r>
          </w:p>
        </w:tc>
        <w:tc>
          <w:tcPr>
            <w:tcW w:w="0" w:type="dxa"/>
          </w:tcPr>
          <w:p w14:paraId="626F18C4" w14:textId="2F1464E8"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26662E46"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833D1F8" w14:textId="5ECEE35D" w:rsidR="00052B37" w:rsidRDefault="00052B37" w:rsidP="002654EB">
            <w:pPr>
              <w:rPr>
                <w:rFonts w:ascii="PalatinoLinotype-Roman" w:hAnsi="PalatinoLinotype-Roman" w:cs="PalatinoLinotype-Roman"/>
              </w:rPr>
            </w:pPr>
          </w:p>
        </w:tc>
        <w:tc>
          <w:tcPr>
            <w:tcW w:w="0" w:type="dxa"/>
          </w:tcPr>
          <w:p w14:paraId="770B12A6" w14:textId="5C572C84" w:rsidR="00052B37" w:rsidRPr="00682962" w:rsidRDefault="00052B37" w:rsidP="002654EB">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50174 Unit 3</w:t>
            </w:r>
          </w:p>
        </w:tc>
        <w:tc>
          <w:tcPr>
            <w:tcW w:w="0" w:type="dxa"/>
          </w:tcPr>
          <w:p w14:paraId="7ED7585F" w14:textId="4972BF8A"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7C9EEF91"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3909ED5A" w14:textId="073905A0" w:rsidR="00052B37" w:rsidRDefault="00052B37" w:rsidP="002654EB">
            <w:pPr>
              <w:rPr>
                <w:rFonts w:ascii="PalatinoLinotype-Roman" w:hAnsi="PalatinoLinotype-Roman" w:cs="PalatinoLinotype-Roman"/>
              </w:rPr>
            </w:pPr>
          </w:p>
        </w:tc>
        <w:tc>
          <w:tcPr>
            <w:tcW w:w="0" w:type="dxa"/>
          </w:tcPr>
          <w:p w14:paraId="4CE358D5" w14:textId="71C2E1A3" w:rsidR="00052B37" w:rsidRPr="00682962"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50295 Unit 2</w:t>
            </w:r>
          </w:p>
        </w:tc>
        <w:tc>
          <w:tcPr>
            <w:tcW w:w="0" w:type="dxa"/>
          </w:tcPr>
          <w:p w14:paraId="48D3B3A0" w14:textId="5EBA5306"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052B37" w14:paraId="578F1796"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85983D6" w14:textId="6594B5FD" w:rsidR="00052B37" w:rsidRDefault="00052B37" w:rsidP="002654EB">
            <w:pPr>
              <w:rPr>
                <w:rFonts w:ascii="PalatinoLinotype-Roman" w:hAnsi="PalatinoLinotype-Roman" w:cs="PalatinoLinotype-Roman"/>
              </w:rPr>
            </w:pPr>
          </w:p>
        </w:tc>
        <w:tc>
          <w:tcPr>
            <w:tcW w:w="0" w:type="dxa"/>
          </w:tcPr>
          <w:p w14:paraId="1D2393D1" w14:textId="3CCF5442" w:rsidR="00052B37" w:rsidRPr="00682962" w:rsidRDefault="00052B37" w:rsidP="002654EB">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50296 Unit 3</w:t>
            </w:r>
          </w:p>
        </w:tc>
        <w:tc>
          <w:tcPr>
            <w:tcW w:w="0" w:type="dxa"/>
          </w:tcPr>
          <w:p w14:paraId="78EA8221" w14:textId="0B7D4C41"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052B37" w14:paraId="1BA6FFC9"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3B5AA8A0" w14:textId="5D998081" w:rsidR="00052B37" w:rsidRDefault="00052B37" w:rsidP="002654EB">
            <w:pPr>
              <w:rPr>
                <w:rFonts w:ascii="PalatinoLinotype-Roman" w:hAnsi="PalatinoLinotype-Roman" w:cs="PalatinoLinotype-Roman"/>
              </w:rPr>
            </w:pPr>
          </w:p>
        </w:tc>
        <w:tc>
          <w:tcPr>
            <w:tcW w:w="0" w:type="dxa"/>
          </w:tcPr>
          <w:p w14:paraId="2003C81C" w14:textId="456646F8"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50297 Unit 4</w:t>
            </w:r>
          </w:p>
        </w:tc>
        <w:tc>
          <w:tcPr>
            <w:tcW w:w="0" w:type="dxa"/>
          </w:tcPr>
          <w:p w14:paraId="4C20A6AC" w14:textId="4DC2E979"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1.18 pu 2 seconds</w:t>
            </w:r>
          </w:p>
        </w:tc>
      </w:tr>
      <w:tr w:rsidR="00052B37" w14:paraId="4ED7BF3A"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788A90A" w14:textId="58D3816B" w:rsidR="00052B37" w:rsidRDefault="00052B37" w:rsidP="002654EB">
            <w:pPr>
              <w:rPr>
                <w:rFonts w:ascii="PalatinoLinotype-Roman" w:hAnsi="PalatinoLinotype-Roman" w:cs="PalatinoLinotype-Roman"/>
              </w:rPr>
            </w:pPr>
          </w:p>
        </w:tc>
        <w:tc>
          <w:tcPr>
            <w:tcW w:w="0" w:type="dxa"/>
          </w:tcPr>
          <w:p w14:paraId="40C9AC6A" w14:textId="50DCE029" w:rsidR="00052B37" w:rsidRPr="00682962" w:rsidRDefault="00052B37" w:rsidP="002654EB">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50500 Unit 6</w:t>
            </w:r>
          </w:p>
        </w:tc>
        <w:tc>
          <w:tcPr>
            <w:tcW w:w="0" w:type="dxa"/>
          </w:tcPr>
          <w:p w14:paraId="13E838CD" w14:textId="1659A6A9"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6C9D0CD6"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45CFFB19" w14:textId="5C09695E" w:rsidR="00052B37" w:rsidRDefault="00052B37" w:rsidP="002654EB">
            <w:pPr>
              <w:rPr>
                <w:rFonts w:ascii="PalatinoLinotype-Roman" w:hAnsi="PalatinoLinotype-Roman" w:cs="PalatinoLinotype-Roman"/>
              </w:rPr>
            </w:pPr>
          </w:p>
        </w:tc>
        <w:tc>
          <w:tcPr>
            <w:tcW w:w="0" w:type="dxa"/>
          </w:tcPr>
          <w:p w14:paraId="56E0BE8E" w14:textId="2B6B5D09" w:rsidR="00052B37" w:rsidRPr="00682962"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50959 Unit 1</w:t>
            </w:r>
          </w:p>
        </w:tc>
        <w:tc>
          <w:tcPr>
            <w:tcW w:w="0" w:type="dxa"/>
          </w:tcPr>
          <w:p w14:paraId="06FB2A93" w14:textId="482DBF30"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0CF6E4E1"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600259DD" w14:textId="6C0CE599" w:rsidR="00052B37" w:rsidRDefault="00052B37" w:rsidP="002654EB">
            <w:pPr>
              <w:rPr>
                <w:rFonts w:ascii="PalatinoLinotype-Roman" w:hAnsi="PalatinoLinotype-Roman" w:cs="PalatinoLinotype-Roman"/>
              </w:rPr>
            </w:pPr>
          </w:p>
        </w:tc>
        <w:tc>
          <w:tcPr>
            <w:tcW w:w="0" w:type="dxa"/>
          </w:tcPr>
          <w:p w14:paraId="553E5152" w14:textId="03674269" w:rsidR="00052B37" w:rsidRPr="00682962" w:rsidRDefault="00052B37" w:rsidP="002654EB">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50960 Unit 2</w:t>
            </w:r>
          </w:p>
        </w:tc>
        <w:tc>
          <w:tcPr>
            <w:tcW w:w="0" w:type="dxa"/>
          </w:tcPr>
          <w:p w14:paraId="52C28F0E" w14:textId="5B1EAB55" w:rsidR="00052B37" w:rsidRDefault="00052B37" w:rsidP="002654EB">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052B37" w14:paraId="1BBF78F8"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76B74894" w14:textId="5C8B2EDE" w:rsidR="00052B37" w:rsidRDefault="00052B37" w:rsidP="002654EB">
            <w:pPr>
              <w:rPr>
                <w:rFonts w:ascii="PalatinoLinotype-Roman" w:hAnsi="PalatinoLinotype-Roman" w:cs="PalatinoLinotype-Roman"/>
              </w:rPr>
            </w:pPr>
          </w:p>
        </w:tc>
        <w:tc>
          <w:tcPr>
            <w:tcW w:w="0" w:type="dxa"/>
          </w:tcPr>
          <w:p w14:paraId="7068427C" w14:textId="743DD6D3" w:rsidR="00052B37" w:rsidRPr="00682962" w:rsidRDefault="00052B37" w:rsidP="002654EB">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50966 Unit 8</w:t>
            </w:r>
          </w:p>
        </w:tc>
        <w:tc>
          <w:tcPr>
            <w:tcW w:w="0" w:type="dxa"/>
          </w:tcPr>
          <w:p w14:paraId="6ACB7E77" w14:textId="427B54EF" w:rsidR="00052B37" w:rsidRDefault="00052B37" w:rsidP="002654EB">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1E1E46" w14:paraId="1A27FE1A"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519DA8C8" w14:textId="13D8C5A3" w:rsidR="001E1E46" w:rsidRDefault="001E1E46" w:rsidP="001E1E46">
            <w:pPr>
              <w:rPr>
                <w:rFonts w:ascii="PalatinoLinotype-Roman" w:hAnsi="PalatinoLinotype-Roman" w:cs="PalatinoLinotype-Roman"/>
              </w:rPr>
            </w:pPr>
            <w:r>
              <w:rPr>
                <w:rFonts w:ascii="PalatinoLinotype-Roman" w:hAnsi="PalatinoLinotype-Roman" w:cs="PalatinoLinotype-Roman"/>
              </w:rPr>
              <w:t>54</w:t>
            </w:r>
          </w:p>
        </w:tc>
        <w:tc>
          <w:tcPr>
            <w:tcW w:w="0" w:type="dxa"/>
          </w:tcPr>
          <w:p w14:paraId="2860F014" w14:textId="0A60D37A" w:rsidR="001E1E46" w:rsidRPr="00682962" w:rsidRDefault="001E1E46" w:rsidP="001E1E46">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560003 Unit G1</w:t>
            </w:r>
          </w:p>
        </w:tc>
        <w:tc>
          <w:tcPr>
            <w:tcW w:w="0" w:type="dxa"/>
          </w:tcPr>
          <w:p w14:paraId="29E6E690" w14:textId="4D9AC433" w:rsidR="001E1E46" w:rsidRDefault="001E1E46" w:rsidP="001E1E46">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1E1E46" w14:paraId="02E60303"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062B3CBE" w14:textId="77777777" w:rsidR="001E1E46" w:rsidRDefault="001E1E46" w:rsidP="001E1E46">
            <w:pPr>
              <w:rPr>
                <w:rFonts w:ascii="PalatinoLinotype-Roman" w:hAnsi="PalatinoLinotype-Roman" w:cs="PalatinoLinotype-Roman"/>
              </w:rPr>
            </w:pPr>
          </w:p>
        </w:tc>
        <w:tc>
          <w:tcPr>
            <w:tcW w:w="0" w:type="dxa"/>
          </w:tcPr>
          <w:p w14:paraId="43C5EDC9" w14:textId="3F4E7F0B" w:rsidR="001E1E46" w:rsidRDefault="001E1E46" w:rsidP="001E1E46">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570008 Unit G1</w:t>
            </w:r>
          </w:p>
        </w:tc>
        <w:tc>
          <w:tcPr>
            <w:tcW w:w="0" w:type="dxa"/>
          </w:tcPr>
          <w:p w14:paraId="1B400AAB" w14:textId="3143502C" w:rsidR="001E1E46" w:rsidRDefault="001E1E46" w:rsidP="001E1E46">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1E1E46" w14:paraId="201CA59A"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20659CFC" w14:textId="0C52967C" w:rsidR="001E1E46" w:rsidRDefault="001E1E46" w:rsidP="001E1E46">
            <w:pPr>
              <w:rPr>
                <w:rFonts w:ascii="PalatinoLinotype-Roman" w:hAnsi="PalatinoLinotype-Roman" w:cs="PalatinoLinotype-Roman"/>
              </w:rPr>
            </w:pPr>
            <w:r>
              <w:rPr>
                <w:rFonts w:ascii="PalatinoLinotype-Roman" w:hAnsi="PalatinoLinotype-Roman" w:cs="PalatinoLinotype-Roman"/>
              </w:rPr>
              <w:t>60</w:t>
            </w:r>
          </w:p>
        </w:tc>
        <w:tc>
          <w:tcPr>
            <w:tcW w:w="0" w:type="dxa"/>
          </w:tcPr>
          <w:p w14:paraId="75444603" w14:textId="309C689A" w:rsidR="001E1E46" w:rsidRPr="00682962" w:rsidRDefault="001E1E46" w:rsidP="001E1E46">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60314 Unit 1</w:t>
            </w:r>
          </w:p>
        </w:tc>
        <w:tc>
          <w:tcPr>
            <w:tcW w:w="0" w:type="dxa"/>
          </w:tcPr>
          <w:p w14:paraId="573ED275" w14:textId="53D8826E" w:rsidR="001E1E46" w:rsidRDefault="001E1E46" w:rsidP="001E1E46">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1E1E46" w14:paraId="0388B356"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val="restart"/>
          </w:tcPr>
          <w:p w14:paraId="0CCBD194" w14:textId="78E035D3" w:rsidR="001E1E46" w:rsidRDefault="001E1E46" w:rsidP="001E1E46">
            <w:pPr>
              <w:rPr>
                <w:rFonts w:ascii="PalatinoLinotype-Roman" w:hAnsi="PalatinoLinotype-Roman" w:cs="PalatinoLinotype-Roman"/>
              </w:rPr>
            </w:pPr>
            <w:r>
              <w:rPr>
                <w:rFonts w:ascii="PalatinoLinotype-Roman" w:hAnsi="PalatinoLinotype-Roman" w:cs="PalatinoLinotype-Roman"/>
              </w:rPr>
              <w:t>65</w:t>
            </w:r>
          </w:p>
          <w:p w14:paraId="0233C195" w14:textId="4C7DD54A" w:rsidR="001E1E46" w:rsidRDefault="001E1E46" w:rsidP="001E1E46">
            <w:pPr>
              <w:rPr>
                <w:rFonts w:ascii="PalatinoLinotype-Roman" w:hAnsi="PalatinoLinotype-Roman" w:cs="PalatinoLinotype-Roman"/>
              </w:rPr>
            </w:pPr>
          </w:p>
          <w:p w14:paraId="0609C949" w14:textId="126C589E" w:rsidR="001E1E46" w:rsidRDefault="001E1E46" w:rsidP="001E1E46">
            <w:pPr>
              <w:rPr>
                <w:rFonts w:ascii="PalatinoLinotype-Roman" w:hAnsi="PalatinoLinotype-Roman" w:cs="PalatinoLinotype-Roman"/>
              </w:rPr>
            </w:pPr>
          </w:p>
        </w:tc>
        <w:tc>
          <w:tcPr>
            <w:tcW w:w="0" w:type="dxa"/>
          </w:tcPr>
          <w:p w14:paraId="407B9BCF" w14:textId="7CF726E7" w:rsidR="001E1E46" w:rsidRPr="00682962" w:rsidRDefault="001E1E46" w:rsidP="001E1E46">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65391 Unit 1</w:t>
            </w:r>
          </w:p>
        </w:tc>
        <w:tc>
          <w:tcPr>
            <w:tcW w:w="0" w:type="dxa"/>
          </w:tcPr>
          <w:p w14:paraId="61152711" w14:textId="4C7448A2" w:rsidR="001E1E46" w:rsidRDefault="001E1E46" w:rsidP="001E1E46">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1E1E46" w14:paraId="536C9E1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2E549CE5" w14:textId="2A07EAEA" w:rsidR="001E1E46" w:rsidRDefault="001E1E46" w:rsidP="001E1E46">
            <w:pPr>
              <w:rPr>
                <w:rFonts w:ascii="PalatinoLinotype-Roman" w:hAnsi="PalatinoLinotype-Roman" w:cs="PalatinoLinotype-Roman"/>
              </w:rPr>
            </w:pPr>
          </w:p>
        </w:tc>
        <w:tc>
          <w:tcPr>
            <w:tcW w:w="0" w:type="dxa"/>
          </w:tcPr>
          <w:p w14:paraId="7F13CEEF" w14:textId="3CDCC826" w:rsidR="001E1E46" w:rsidRPr="00682962" w:rsidRDefault="001E1E46" w:rsidP="001E1E46">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65583 Unit 1</w:t>
            </w:r>
          </w:p>
        </w:tc>
        <w:tc>
          <w:tcPr>
            <w:tcW w:w="0" w:type="dxa"/>
          </w:tcPr>
          <w:p w14:paraId="35F6AD8C" w14:textId="3FDE8066" w:rsidR="001E1E46" w:rsidRDefault="001E1E46" w:rsidP="001E1E46">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1E1E46" w14:paraId="6B222615"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08FA989A" w14:textId="1AE2C72E" w:rsidR="001E1E46" w:rsidRDefault="001E1E46" w:rsidP="001E1E46">
            <w:pPr>
              <w:rPr>
                <w:rFonts w:ascii="PalatinoLinotype-Roman" w:hAnsi="PalatinoLinotype-Roman" w:cs="PalatinoLinotype-Roman"/>
              </w:rPr>
            </w:pPr>
          </w:p>
        </w:tc>
        <w:tc>
          <w:tcPr>
            <w:tcW w:w="0" w:type="dxa"/>
          </w:tcPr>
          <w:p w14:paraId="10BD0C29" w14:textId="0C29DBAA" w:rsidR="001E1E46" w:rsidRPr="00682962" w:rsidRDefault="001E1E46" w:rsidP="001E1E46">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67908 Unit 2</w:t>
            </w:r>
          </w:p>
        </w:tc>
        <w:tc>
          <w:tcPr>
            <w:tcW w:w="0" w:type="dxa"/>
          </w:tcPr>
          <w:p w14:paraId="3F884DEC" w14:textId="2F99B5AB" w:rsidR="001E1E46" w:rsidRDefault="001E1E46" w:rsidP="001E1E46">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Both</w:t>
            </w:r>
          </w:p>
        </w:tc>
      </w:tr>
      <w:tr w:rsidR="001E1E46" w14:paraId="394027FB"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181BDB2F" w14:textId="67CFC6FE" w:rsidR="001E1E46" w:rsidRDefault="001E1E46" w:rsidP="001E1E46">
            <w:pPr>
              <w:rPr>
                <w:rFonts w:ascii="PalatinoLinotype-Roman" w:hAnsi="PalatinoLinotype-Roman" w:cs="PalatinoLinotype-Roman"/>
              </w:rPr>
            </w:pPr>
          </w:p>
        </w:tc>
        <w:tc>
          <w:tcPr>
            <w:tcW w:w="0" w:type="dxa"/>
          </w:tcPr>
          <w:p w14:paraId="7FB44EBF" w14:textId="393A49B1" w:rsidR="001E1E46" w:rsidRPr="00682962" w:rsidRDefault="001E1E46" w:rsidP="001E1E46">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rPr>
            </w:pPr>
            <w:r>
              <w:rPr>
                <w:rFonts w:ascii="Palatino Linotype" w:hAnsi="Palatino Linotype"/>
                <w:color w:val="000000"/>
              </w:rPr>
              <w:t>69020 Unit 1</w:t>
            </w:r>
          </w:p>
        </w:tc>
        <w:tc>
          <w:tcPr>
            <w:tcW w:w="0" w:type="dxa"/>
          </w:tcPr>
          <w:p w14:paraId="433DE9D3" w14:textId="08F6D8B9" w:rsidR="001E1E46" w:rsidRDefault="001E1E46" w:rsidP="001E1E46">
            <w:pPr>
              <w:cnfStyle w:val="000000000000" w:firstRow="0" w:lastRow="0" w:firstColumn="0" w:lastColumn="0" w:oddVBand="0" w:evenVBand="0" w:oddHBand="0"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r w:rsidR="001E1E46" w14:paraId="0842BC19"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6D4AAA56" w14:textId="14B67CB3" w:rsidR="001E1E46" w:rsidRDefault="001E1E46" w:rsidP="001E1E46">
            <w:pPr>
              <w:rPr>
                <w:rFonts w:ascii="PalatinoLinotype-Roman" w:hAnsi="PalatinoLinotype-Roman" w:cs="PalatinoLinotype-Roman"/>
              </w:rPr>
            </w:pPr>
          </w:p>
        </w:tc>
        <w:tc>
          <w:tcPr>
            <w:tcW w:w="0" w:type="dxa"/>
          </w:tcPr>
          <w:p w14:paraId="6475A37F" w14:textId="1AA14E01" w:rsidR="001E1E46" w:rsidRPr="00682962" w:rsidRDefault="001E1E46" w:rsidP="001E1E46">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rPr>
            </w:pPr>
            <w:r>
              <w:rPr>
                <w:rFonts w:ascii="Palatino Linotype" w:hAnsi="Palatino Linotype"/>
                <w:color w:val="000000"/>
              </w:rPr>
              <w:t>69523 Unit 1</w:t>
            </w:r>
          </w:p>
        </w:tc>
        <w:tc>
          <w:tcPr>
            <w:tcW w:w="0" w:type="dxa"/>
          </w:tcPr>
          <w:p w14:paraId="100E1B87" w14:textId="420D26D3" w:rsidR="001E1E46" w:rsidRDefault="001E1E46" w:rsidP="001E1E46">
            <w:pPr>
              <w:cnfStyle w:val="000000100000" w:firstRow="0" w:lastRow="0" w:firstColumn="0" w:lastColumn="0" w:oddVBand="0" w:evenVBand="0" w:oddHBand="1" w:evenHBand="0" w:firstRowFirstColumn="0" w:firstRowLastColumn="0" w:lastRowFirstColumn="0" w:lastRowLastColumn="0"/>
              <w:rPr>
                <w:rFonts w:ascii="PalatinoLinotype-Roman" w:hAnsi="PalatinoLinotype-Roman" w:cs="PalatinoLinotype-Roman"/>
              </w:rPr>
            </w:pPr>
            <w:r>
              <w:rPr>
                <w:rFonts w:ascii="PalatinoLinotype-Roman" w:hAnsi="PalatinoLinotype-Roman" w:cs="PalatinoLinotype-Roman"/>
              </w:rPr>
              <w:t>1.1 pu 45 seconds</w:t>
            </w:r>
          </w:p>
        </w:tc>
      </w:tr>
    </w:tbl>
    <w:p w14:paraId="1E9EEC41" w14:textId="2BBC23BA" w:rsidR="00052B37" w:rsidRDefault="00052B37">
      <w:pPr>
        <w:rPr>
          <w:rFonts w:ascii="PalatinoLinotype-Roman" w:hAnsi="PalatinoLinotype-Roman" w:cs="PalatinoLinotype-Roman"/>
        </w:rPr>
      </w:pPr>
    </w:p>
    <w:p w14:paraId="3A1A2B0A" w14:textId="017F70EF" w:rsidR="004746BA" w:rsidRDefault="004746BA" w:rsidP="00052B37">
      <w:pPr>
        <w:pStyle w:val="Heading1"/>
      </w:pPr>
      <w:bookmarkStart w:id="33" w:name="_Toc118806731"/>
      <w:r>
        <w:t>A</w:t>
      </w:r>
      <w:r w:rsidR="00296BB8">
        <w:t>rmed Load Data Validation</w:t>
      </w:r>
      <w:bookmarkEnd w:id="33"/>
    </w:p>
    <w:p w14:paraId="4A7D6D75" w14:textId="62CE254C" w:rsidR="00296BB8" w:rsidRDefault="00296BB8" w:rsidP="00296BB8">
      <w:r>
        <w:t xml:space="preserve">As part of the validation check of UFLS data submittals received from the UFLS </w:t>
      </w:r>
      <w:r w:rsidR="00F377FD">
        <w:t>e</w:t>
      </w:r>
      <w:r>
        <w:t xml:space="preserve">ntities, the amount of load armed for each Load Shed Block of the WECC Plan was </w:t>
      </w:r>
      <w:r w:rsidR="003F2176">
        <w:t xml:space="preserve">tabulated </w:t>
      </w:r>
      <w:r>
        <w:t>for both the 2021 Heavy Summer and the 2024 Light Spring cases.</w:t>
      </w:r>
      <w:r w:rsidR="004F51CF">
        <w:t xml:space="preserve"> </w:t>
      </w:r>
      <w:r>
        <w:t xml:space="preserve">This benchmarks the consistency between actual implementation of the WECC Plan by UFLS </w:t>
      </w:r>
      <w:r w:rsidR="00824530">
        <w:t>e</w:t>
      </w:r>
      <w:r>
        <w:t xml:space="preserve">ntities </w:t>
      </w:r>
      <w:r w:rsidR="00253407">
        <w:t>compared</w:t>
      </w:r>
      <w:r>
        <w:t xml:space="preserve"> to its design.</w:t>
      </w:r>
      <w:r w:rsidR="004F51CF">
        <w:t xml:space="preserve"> </w:t>
      </w:r>
      <w:r w:rsidR="006A6D7C">
        <w:t xml:space="preserve">The values in the Plan Design columns reflect the </w:t>
      </w:r>
      <w:r w:rsidR="00014643">
        <w:t>P</w:t>
      </w:r>
      <w:r w:rsidR="006A6D7C">
        <w:t>rimary WECC plan, NWPP sub-plan</w:t>
      </w:r>
      <w:r w:rsidR="00014643">
        <w:t>,</w:t>
      </w:r>
      <w:r w:rsidR="006A6D7C">
        <w:t xml:space="preserve"> and SILTP sub-plan descriptions in the WECC Plan and are tabulated here for easy comparison.</w:t>
      </w:r>
      <w:r w:rsidR="004F51CF">
        <w:t xml:space="preserve"> </w:t>
      </w:r>
      <w:r w:rsidR="006A6D7C">
        <w:t xml:space="preserve">The </w:t>
      </w:r>
      <w:r w:rsidR="00014643">
        <w:t>percentages</w:t>
      </w:r>
      <w:r w:rsidR="00327FCF">
        <w:t xml:space="preserve"> in these columns</w:t>
      </w:r>
      <w:r w:rsidR="006A6D7C">
        <w:t xml:space="preserve"> are minimum requirements.</w:t>
      </w:r>
      <w:r w:rsidR="004F51CF">
        <w:t xml:space="preserve"> </w:t>
      </w:r>
      <w:r>
        <w:t xml:space="preserve">The values in </w:t>
      </w:r>
      <w:r w:rsidR="00FE5517">
        <w:t>the “</w:t>
      </w:r>
      <w:r>
        <w:t>Modeled</w:t>
      </w:r>
      <w:r w:rsidR="00FE5517">
        <w:t>”</w:t>
      </w:r>
      <w:r>
        <w:t xml:space="preserve"> column</w:t>
      </w:r>
      <w:r w:rsidR="00FE5517">
        <w:t>s</w:t>
      </w:r>
      <w:r>
        <w:t xml:space="preserve"> of </w:t>
      </w:r>
      <w:r w:rsidR="00041878">
        <w:fldChar w:fldCharType="begin"/>
      </w:r>
      <w:r w:rsidR="00041878">
        <w:instrText xml:space="preserve"> REF _Ref118811549 \h </w:instrText>
      </w:r>
      <w:r w:rsidR="00041878">
        <w:fldChar w:fldCharType="separate"/>
      </w:r>
      <w:r w:rsidR="00041878">
        <w:t xml:space="preserve">Table </w:t>
      </w:r>
      <w:r w:rsidR="00041878">
        <w:rPr>
          <w:noProof/>
        </w:rPr>
        <w:t>3</w:t>
      </w:r>
      <w:r w:rsidR="00041878">
        <w:fldChar w:fldCharType="end"/>
      </w:r>
      <w:r w:rsidR="00041878">
        <w:t xml:space="preserve"> </w:t>
      </w:r>
      <w:r w:rsidR="00014643">
        <w:t xml:space="preserve">and </w:t>
      </w:r>
      <w:r w:rsidR="00041878">
        <w:fldChar w:fldCharType="begin"/>
      </w:r>
      <w:r w:rsidR="00041878">
        <w:instrText xml:space="preserve"> REF _Ref118811560 \h </w:instrText>
      </w:r>
      <w:r w:rsidR="00041878">
        <w:fldChar w:fldCharType="separate"/>
      </w:r>
      <w:r w:rsidR="00041878">
        <w:t xml:space="preserve">Table </w:t>
      </w:r>
      <w:r w:rsidR="00041878">
        <w:rPr>
          <w:noProof/>
        </w:rPr>
        <w:t>4</w:t>
      </w:r>
      <w:r w:rsidR="00041878">
        <w:fldChar w:fldCharType="end"/>
      </w:r>
      <w:r w:rsidR="00014643">
        <w:fldChar w:fldCharType="begin"/>
      </w:r>
      <w:r w:rsidR="00014643">
        <w:instrText xml:space="preserve"> REF _Ref118810927 \h </w:instrText>
      </w:r>
      <w:r w:rsidR="00BE5B69">
        <w:fldChar w:fldCharType="separate"/>
      </w:r>
      <w:r w:rsidR="00014643">
        <w:fldChar w:fldCharType="end"/>
      </w:r>
      <w:r w:rsidR="00014643">
        <w:t xml:space="preserve"> </w:t>
      </w:r>
      <w:r>
        <w:t xml:space="preserve">represent the amount of load armed for underfrequency shedding within </w:t>
      </w:r>
      <w:r w:rsidR="00B31BBB">
        <w:t xml:space="preserve">the </w:t>
      </w:r>
      <w:r>
        <w:t xml:space="preserve">North and South </w:t>
      </w:r>
      <w:r w:rsidR="00014643">
        <w:t>i</w:t>
      </w:r>
      <w:r>
        <w:t>slands</w:t>
      </w:r>
      <w:r w:rsidR="00741B7A">
        <w:t>—</w:t>
      </w:r>
      <w:r>
        <w:t xml:space="preserve">these </w:t>
      </w:r>
      <w:r w:rsidR="00014643">
        <w:t>percentages</w:t>
      </w:r>
      <w:r>
        <w:t xml:space="preserve"> are the ratio of armed load shed data submitted by UFLS </w:t>
      </w:r>
      <w:r w:rsidR="009E6FE7">
        <w:t>e</w:t>
      </w:r>
      <w:r>
        <w:t>ntities to the connected bus load in the case, computed for each Load Shed Block.</w:t>
      </w:r>
      <w:r w:rsidR="004F51CF">
        <w:t xml:space="preserve"> </w:t>
      </w:r>
    </w:p>
    <w:p w14:paraId="4FC97A31" w14:textId="73B6A6F4" w:rsidR="00991E3E" w:rsidRDefault="00991E3E" w:rsidP="00443926">
      <w:pPr>
        <w:pStyle w:val="Caption"/>
        <w:keepNext/>
      </w:pPr>
      <w:bookmarkStart w:id="34" w:name="_Ref118811549"/>
      <w:r>
        <w:t xml:space="preserve">Table </w:t>
      </w:r>
      <w:fldSimple w:instr=" SEQ Table \* ARABIC ">
        <w:r w:rsidR="00F30041">
          <w:rPr>
            <w:noProof/>
          </w:rPr>
          <w:t>3</w:t>
        </w:r>
      </w:fldSimple>
      <w:bookmarkEnd w:id="34"/>
      <w:r>
        <w:t>: Armed Load Shed Data Validation for the 2021 Heavy Summer Case</w:t>
      </w:r>
    </w:p>
    <w:tbl>
      <w:tblPr>
        <w:tblStyle w:val="WECCTable"/>
        <w:tblW w:w="10060" w:type="dxa"/>
        <w:tblLayout w:type="fixed"/>
        <w:tblLook w:val="0620" w:firstRow="1" w:lastRow="0" w:firstColumn="0" w:lastColumn="0" w:noHBand="1" w:noVBand="1"/>
      </w:tblPr>
      <w:tblGrid>
        <w:gridCol w:w="2150"/>
        <w:gridCol w:w="1620"/>
        <w:gridCol w:w="1440"/>
        <w:gridCol w:w="2070"/>
        <w:gridCol w:w="1530"/>
        <w:gridCol w:w="1250"/>
      </w:tblGrid>
      <w:tr w:rsidR="003F2176" w:rsidRPr="00E17516" w14:paraId="278A5836" w14:textId="77777777" w:rsidTr="00E17516">
        <w:trPr>
          <w:cnfStyle w:val="100000000000" w:firstRow="1" w:lastRow="0" w:firstColumn="0" w:lastColumn="0" w:oddVBand="0" w:evenVBand="0" w:oddHBand="0" w:evenHBand="0" w:firstRowFirstColumn="0" w:firstRowLastColumn="0" w:lastRowFirstColumn="0" w:lastRowLastColumn="0"/>
          <w:trHeight w:hRule="exact" w:val="432"/>
        </w:trPr>
        <w:tc>
          <w:tcPr>
            <w:tcW w:w="2150" w:type="dxa"/>
          </w:tcPr>
          <w:p w14:paraId="1C646067" w14:textId="77777777" w:rsidR="00296BB8" w:rsidRPr="00E17516" w:rsidRDefault="00296BB8" w:rsidP="00AD74E2">
            <w:pPr>
              <w:spacing w:after="0" w:line="240" w:lineRule="auto"/>
              <w:jc w:val="center"/>
              <w:rPr>
                <w:rFonts w:ascii="Palatino Linotype" w:eastAsia="Times New Roman" w:hAnsi="Palatino Linotype" w:cs="Arial"/>
                <w:b w:val="0"/>
                <w:bCs w:val="0"/>
                <w:kern w:val="24"/>
                <w:sz w:val="24"/>
                <w:szCs w:val="24"/>
              </w:rPr>
            </w:pPr>
          </w:p>
        </w:tc>
        <w:tc>
          <w:tcPr>
            <w:tcW w:w="7910" w:type="dxa"/>
            <w:gridSpan w:val="5"/>
            <w:hideMark/>
          </w:tcPr>
          <w:p w14:paraId="51D30597" w14:textId="5EC6E50E" w:rsidR="00296BB8" w:rsidRPr="00E17516" w:rsidRDefault="00296BB8" w:rsidP="00AD74E2">
            <w:pPr>
              <w:spacing w:after="0" w:line="240" w:lineRule="auto"/>
              <w:jc w:val="center"/>
              <w:rPr>
                <w:rFonts w:asciiTheme="majorHAnsi" w:eastAsia="Times New Roman" w:hAnsiTheme="majorHAnsi" w:cs="Arial"/>
                <w:b w:val="0"/>
                <w:bCs w:val="0"/>
                <w:kern w:val="24"/>
                <w:sz w:val="24"/>
                <w:szCs w:val="24"/>
              </w:rPr>
            </w:pPr>
            <w:r w:rsidRPr="00E17516">
              <w:rPr>
                <w:rFonts w:asciiTheme="majorHAnsi" w:eastAsia="Times New Roman" w:hAnsiTheme="majorHAnsi" w:cs="Arial"/>
                <w:kern w:val="24"/>
                <w:sz w:val="24"/>
                <w:szCs w:val="24"/>
              </w:rPr>
              <w:t>Modeled Armed Load Validation</w:t>
            </w:r>
            <w:r w:rsidR="004F51CF" w:rsidRPr="00E17516">
              <w:rPr>
                <w:rFonts w:asciiTheme="majorHAnsi" w:eastAsia="Times New Roman" w:hAnsiTheme="majorHAnsi" w:cs="Arial"/>
                <w:kern w:val="24"/>
                <w:sz w:val="24"/>
                <w:szCs w:val="24"/>
              </w:rPr>
              <w:t xml:space="preserve"> </w:t>
            </w:r>
            <w:r w:rsidRPr="00E17516">
              <w:rPr>
                <w:rFonts w:asciiTheme="majorHAnsi" w:eastAsia="Times New Roman" w:hAnsiTheme="majorHAnsi" w:cs="Arial"/>
                <w:kern w:val="24"/>
                <w:sz w:val="24"/>
                <w:szCs w:val="24"/>
              </w:rPr>
              <w:t>2021 Heavy Summer Case</w:t>
            </w:r>
          </w:p>
        </w:tc>
      </w:tr>
      <w:tr w:rsidR="003F2176" w:rsidRPr="00E17516" w14:paraId="5EDD431A" w14:textId="77777777" w:rsidTr="00E17516">
        <w:trPr>
          <w:trHeight w:hRule="exact" w:val="432"/>
        </w:trPr>
        <w:tc>
          <w:tcPr>
            <w:tcW w:w="2150" w:type="dxa"/>
            <w:shd w:val="clear" w:color="auto" w:fill="2B628B"/>
            <w:hideMark/>
          </w:tcPr>
          <w:p w14:paraId="0166C7BE" w14:textId="71F7AAE3" w:rsidR="00296BB8" w:rsidRPr="00E17516" w:rsidRDefault="00296BB8" w:rsidP="00AD74E2">
            <w:pPr>
              <w:spacing w:after="0" w:line="240" w:lineRule="auto"/>
              <w:rPr>
                <w:rFonts w:ascii="Palatino Linotype" w:eastAsia="Times New Roman" w:hAnsi="Palatino Linotype" w:cs="Arial"/>
                <w:color w:val="FFFFFF" w:themeColor="background1"/>
                <w:sz w:val="24"/>
                <w:szCs w:val="24"/>
              </w:rPr>
            </w:pPr>
            <w:r w:rsidRPr="00E17516">
              <w:rPr>
                <w:rFonts w:ascii="Palatino Linotype" w:eastAsia="Times New Roman" w:hAnsi="Palatino Linotype" w:cs="Arial"/>
                <w:color w:val="FFFFFF" w:themeColor="background1"/>
                <w:kern w:val="24"/>
                <w:sz w:val="24"/>
                <w:szCs w:val="24"/>
              </w:rPr>
              <w:t>Load Shed</w:t>
            </w:r>
            <w:r w:rsidR="003F2176" w:rsidRPr="00E17516">
              <w:rPr>
                <w:rFonts w:ascii="Palatino Linotype" w:eastAsia="Times New Roman" w:hAnsi="Palatino Linotype" w:cs="Arial"/>
                <w:color w:val="FFFFFF" w:themeColor="background1"/>
                <w:kern w:val="24"/>
                <w:sz w:val="24"/>
                <w:szCs w:val="24"/>
              </w:rPr>
              <w:t xml:space="preserve"> Block</w:t>
            </w:r>
            <w:r w:rsidRPr="00E17516">
              <w:rPr>
                <w:rFonts w:ascii="Palatino Linotype" w:eastAsia="Times New Roman" w:hAnsi="Palatino Linotype" w:cs="Arial"/>
                <w:color w:val="FFFFFF" w:themeColor="background1"/>
                <w:kern w:val="24"/>
                <w:sz w:val="24"/>
                <w:szCs w:val="24"/>
              </w:rPr>
              <w:t xml:space="preserve"> </w:t>
            </w:r>
            <w:r w:rsidR="003F2176" w:rsidRPr="00E17516">
              <w:rPr>
                <w:rStyle w:val="CommentReference"/>
                <w:rFonts w:ascii="Palatino Linotype" w:hAnsi="Palatino Linotype"/>
                <w:color w:val="FFFFFF" w:themeColor="background1"/>
              </w:rPr>
              <w:t>Block</w:t>
            </w:r>
            <w:r w:rsidRPr="00E17516">
              <w:rPr>
                <w:rFonts w:ascii="Palatino Linotype" w:eastAsia="Times New Roman" w:hAnsi="Palatino Linotype" w:cs="Arial"/>
                <w:color w:val="FFFFFF" w:themeColor="background1"/>
                <w:kern w:val="24"/>
                <w:sz w:val="24"/>
                <w:szCs w:val="24"/>
              </w:rPr>
              <w:t>Block</w:t>
            </w:r>
          </w:p>
        </w:tc>
        <w:tc>
          <w:tcPr>
            <w:tcW w:w="5130" w:type="dxa"/>
            <w:gridSpan w:val="3"/>
            <w:shd w:val="clear" w:color="auto" w:fill="2B628B"/>
          </w:tcPr>
          <w:p w14:paraId="5F09795F" w14:textId="0CE9DE29" w:rsidR="00296BB8" w:rsidRPr="00E17516" w:rsidRDefault="00296BB8" w:rsidP="00AD74E2">
            <w:pPr>
              <w:spacing w:after="0" w:line="240" w:lineRule="auto"/>
              <w:jc w:val="center"/>
              <w:rPr>
                <w:rFonts w:ascii="Palatino Linotype" w:eastAsia="Times New Roman" w:hAnsi="Palatino Linotype" w:cs="Arial"/>
                <w:color w:val="FFFFFF" w:themeColor="background1"/>
                <w:sz w:val="24"/>
                <w:szCs w:val="24"/>
              </w:rPr>
            </w:pPr>
            <w:r w:rsidRPr="00E17516">
              <w:rPr>
                <w:rFonts w:ascii="Palatino Linotype" w:eastAsia="Times New Roman" w:hAnsi="Palatino Linotype" w:cs="Arial"/>
                <w:color w:val="FFFFFF" w:themeColor="background1"/>
                <w:kern w:val="24"/>
                <w:sz w:val="24"/>
                <w:szCs w:val="24"/>
              </w:rPr>
              <w:t>North Island</w:t>
            </w:r>
            <w:r w:rsidR="004F51CF" w:rsidRPr="00E17516">
              <w:rPr>
                <w:rFonts w:ascii="Palatino Linotype" w:eastAsia="Times New Roman" w:hAnsi="Palatino Linotype" w:cs="Arial"/>
                <w:color w:val="FFFFFF" w:themeColor="background1"/>
                <w:kern w:val="24"/>
                <w:sz w:val="24"/>
                <w:szCs w:val="24"/>
              </w:rPr>
              <w:t xml:space="preserve"> </w:t>
            </w:r>
            <w:r w:rsidRPr="00E17516">
              <w:rPr>
                <w:rFonts w:ascii="Palatino Linotype" w:eastAsia="Times New Roman" w:hAnsi="Palatino Linotype" w:cs="Arial"/>
                <w:color w:val="FFFFFF" w:themeColor="background1"/>
                <w:kern w:val="24"/>
                <w:sz w:val="20"/>
                <w:szCs w:val="20"/>
              </w:rPr>
              <w:t>(NWPP &amp; WECC plans)</w:t>
            </w:r>
          </w:p>
        </w:tc>
        <w:tc>
          <w:tcPr>
            <w:tcW w:w="2780" w:type="dxa"/>
            <w:gridSpan w:val="2"/>
            <w:shd w:val="clear" w:color="auto" w:fill="2B628B"/>
          </w:tcPr>
          <w:p w14:paraId="098217F2" w14:textId="2CF303E4" w:rsidR="00296BB8" w:rsidRPr="00E17516" w:rsidRDefault="00296BB8" w:rsidP="00AD74E2">
            <w:pPr>
              <w:spacing w:after="0" w:line="240" w:lineRule="auto"/>
              <w:jc w:val="center"/>
              <w:rPr>
                <w:rFonts w:ascii="Palatino Linotype" w:eastAsia="Times New Roman" w:hAnsi="Palatino Linotype" w:cs="Arial"/>
                <w:color w:val="FFFFFF" w:themeColor="background1"/>
                <w:sz w:val="24"/>
                <w:szCs w:val="24"/>
              </w:rPr>
            </w:pPr>
            <w:r w:rsidRPr="00E17516">
              <w:rPr>
                <w:rFonts w:ascii="Palatino Linotype" w:eastAsia="Times New Roman" w:hAnsi="Palatino Linotype" w:cs="Arial"/>
                <w:color w:val="FFFFFF" w:themeColor="background1"/>
                <w:kern w:val="24"/>
                <w:sz w:val="24"/>
                <w:szCs w:val="24"/>
              </w:rPr>
              <w:t>South Island</w:t>
            </w:r>
            <w:r w:rsidR="004F51CF" w:rsidRPr="00E17516">
              <w:rPr>
                <w:rFonts w:ascii="Palatino Linotype" w:eastAsia="Times New Roman" w:hAnsi="Palatino Linotype" w:cs="Arial"/>
                <w:color w:val="FFFFFF" w:themeColor="background1"/>
                <w:kern w:val="24"/>
                <w:sz w:val="24"/>
                <w:szCs w:val="24"/>
              </w:rPr>
              <w:t xml:space="preserve"> </w:t>
            </w:r>
            <w:r w:rsidRPr="00E17516">
              <w:rPr>
                <w:rFonts w:ascii="Palatino Linotype" w:eastAsia="Times New Roman" w:hAnsi="Palatino Linotype" w:cs="Arial"/>
                <w:color w:val="FFFFFF" w:themeColor="background1"/>
                <w:kern w:val="24"/>
                <w:sz w:val="20"/>
                <w:szCs w:val="20"/>
              </w:rPr>
              <w:t>(SILTP plan)</w:t>
            </w:r>
          </w:p>
        </w:tc>
      </w:tr>
      <w:tr w:rsidR="00840967" w:rsidRPr="003F2176" w14:paraId="5406FF5F" w14:textId="77777777" w:rsidTr="00443926">
        <w:trPr>
          <w:trHeight w:hRule="exact" w:val="677"/>
        </w:trPr>
        <w:tc>
          <w:tcPr>
            <w:tcW w:w="0" w:type="dxa"/>
            <w:shd w:val="clear" w:color="auto" w:fill="2B628B"/>
          </w:tcPr>
          <w:p w14:paraId="69643261" w14:textId="4D3AF9D6" w:rsidR="00296BB8" w:rsidRPr="00443926" w:rsidRDefault="00296BB8" w:rsidP="00E17516">
            <w:pPr>
              <w:tabs>
                <w:tab w:val="left" w:pos="375"/>
              </w:tabs>
              <w:spacing w:after="0" w:line="240" w:lineRule="auto"/>
              <w:rPr>
                <w:rFonts w:ascii="Palatino Linotype" w:eastAsia="Times New Roman" w:hAnsi="Palatino Linotype" w:cs="Arial"/>
                <w:color w:val="FFFFFF" w:themeColor="background1"/>
                <w:kern w:val="24"/>
                <w:sz w:val="24"/>
                <w:szCs w:val="24"/>
              </w:rPr>
            </w:pPr>
          </w:p>
        </w:tc>
        <w:tc>
          <w:tcPr>
            <w:tcW w:w="0" w:type="dxa"/>
            <w:shd w:val="clear" w:color="auto" w:fill="2B628B"/>
          </w:tcPr>
          <w:p w14:paraId="43EDAFB2"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Plan Design NWPP</w:t>
            </w:r>
          </w:p>
        </w:tc>
        <w:tc>
          <w:tcPr>
            <w:tcW w:w="0" w:type="dxa"/>
            <w:shd w:val="clear" w:color="auto" w:fill="2B628B"/>
          </w:tcPr>
          <w:p w14:paraId="107A0E31"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Plan Design WECC</w:t>
            </w:r>
          </w:p>
        </w:tc>
        <w:tc>
          <w:tcPr>
            <w:tcW w:w="0" w:type="dxa"/>
            <w:shd w:val="clear" w:color="auto" w:fill="2B628B"/>
          </w:tcPr>
          <w:p w14:paraId="357F2F10"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Modeled</w:t>
            </w:r>
          </w:p>
        </w:tc>
        <w:tc>
          <w:tcPr>
            <w:tcW w:w="0" w:type="dxa"/>
            <w:shd w:val="clear" w:color="auto" w:fill="2B628B"/>
          </w:tcPr>
          <w:p w14:paraId="6B3D5AAB"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Plan Design SILTP</w:t>
            </w:r>
          </w:p>
        </w:tc>
        <w:tc>
          <w:tcPr>
            <w:tcW w:w="0" w:type="dxa"/>
            <w:shd w:val="clear" w:color="auto" w:fill="2B628B"/>
          </w:tcPr>
          <w:p w14:paraId="2BCC3481"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Modeled</w:t>
            </w:r>
          </w:p>
        </w:tc>
      </w:tr>
      <w:tr w:rsidR="00840967" w:rsidRPr="003F2176" w14:paraId="757DFC02" w14:textId="77777777" w:rsidTr="00E17516">
        <w:trPr>
          <w:trHeight w:val="297"/>
        </w:trPr>
        <w:tc>
          <w:tcPr>
            <w:tcW w:w="2150" w:type="dxa"/>
          </w:tcPr>
          <w:p w14:paraId="2B7FB66E" w14:textId="44812543" w:rsidR="00296BB8" w:rsidRPr="00E17516" w:rsidRDefault="00296BB8" w:rsidP="00AD74E2">
            <w:pPr>
              <w:spacing w:after="0" w:line="240" w:lineRule="auto"/>
              <w:jc w:val="center"/>
              <w:rPr>
                <w:rFonts w:ascii="Palatino Linotype" w:eastAsia="Times New Roman" w:hAnsi="Palatino Linotype" w:cs="Arial"/>
                <w:kern w:val="24"/>
              </w:rPr>
            </w:pPr>
          </w:p>
        </w:tc>
        <w:tc>
          <w:tcPr>
            <w:tcW w:w="1620" w:type="dxa"/>
          </w:tcPr>
          <w:p w14:paraId="5D866869"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n/a</w:t>
            </w:r>
          </w:p>
        </w:tc>
        <w:tc>
          <w:tcPr>
            <w:tcW w:w="1440" w:type="dxa"/>
          </w:tcPr>
          <w:p w14:paraId="086064CE"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n/a</w:t>
            </w:r>
          </w:p>
        </w:tc>
        <w:tc>
          <w:tcPr>
            <w:tcW w:w="2070" w:type="dxa"/>
          </w:tcPr>
          <w:p w14:paraId="7507F272"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n/a</w:t>
            </w:r>
          </w:p>
        </w:tc>
        <w:tc>
          <w:tcPr>
            <w:tcW w:w="1530" w:type="dxa"/>
          </w:tcPr>
          <w:p w14:paraId="4CED07C8"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~4.0% (DLT)</w:t>
            </w:r>
          </w:p>
        </w:tc>
        <w:tc>
          <w:tcPr>
            <w:tcW w:w="1250" w:type="dxa"/>
          </w:tcPr>
          <w:p w14:paraId="3C5073F9"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~0%</w:t>
            </w:r>
          </w:p>
        </w:tc>
      </w:tr>
      <w:tr w:rsidR="00840967" w:rsidRPr="003F2176" w14:paraId="69841EEB" w14:textId="77777777" w:rsidTr="00E17516">
        <w:trPr>
          <w:trHeight w:val="297"/>
        </w:trPr>
        <w:tc>
          <w:tcPr>
            <w:tcW w:w="2150" w:type="dxa"/>
            <w:hideMark/>
          </w:tcPr>
          <w:p w14:paraId="7D39CFC9"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 xml:space="preserve">1 </w:t>
            </w:r>
          </w:p>
        </w:tc>
        <w:tc>
          <w:tcPr>
            <w:tcW w:w="1620" w:type="dxa"/>
          </w:tcPr>
          <w:p w14:paraId="611E6BCB" w14:textId="63B27C01"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2DE543FD" w14:textId="297F4E96"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(59.3</w:t>
            </w:r>
            <w:r w:rsidR="001F5E28" w:rsidRPr="00E17516">
              <w:rPr>
                <w:rFonts w:ascii="Palatino Linotype" w:eastAsia="Times New Roman" w:hAnsi="Palatino Linotype" w:cs="Arial"/>
                <w:kern w:val="24"/>
              </w:rPr>
              <w:t xml:space="preserve"> </w:t>
            </w:r>
            <w:r w:rsidR="00685375" w:rsidRPr="00E17516">
              <w:rPr>
                <w:rFonts w:ascii="Palatino Linotype" w:eastAsia="Times New Roman" w:hAnsi="Palatino Linotype" w:cs="Arial"/>
                <w:kern w:val="24"/>
              </w:rPr>
              <w:t>Hz</w:t>
            </w:r>
            <w:r w:rsidRPr="00E17516">
              <w:rPr>
                <w:rFonts w:ascii="Palatino Linotype" w:eastAsia="Times New Roman" w:hAnsi="Palatino Linotype" w:cs="Arial"/>
                <w:kern w:val="24"/>
              </w:rPr>
              <w:t>)</w:t>
            </w:r>
          </w:p>
        </w:tc>
        <w:tc>
          <w:tcPr>
            <w:tcW w:w="1440" w:type="dxa"/>
          </w:tcPr>
          <w:p w14:paraId="6EF9128B" w14:textId="7242B899"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5.3%</w:t>
            </w:r>
            <w:r w:rsidR="004F51CF" w:rsidRPr="00E17516">
              <w:rPr>
                <w:rFonts w:ascii="Palatino Linotype" w:eastAsia="Times New Roman" w:hAnsi="Palatino Linotype" w:cs="Arial"/>
                <w:kern w:val="24"/>
              </w:rPr>
              <w:t xml:space="preserve"> </w:t>
            </w:r>
          </w:p>
          <w:p w14:paraId="4F6DFF06" w14:textId="2F7857D0"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(59.1</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070" w:type="dxa"/>
            <w:hideMark/>
          </w:tcPr>
          <w:p w14:paraId="49DD7946" w14:textId="0D303B4E" w:rsidR="00296BB8" w:rsidRPr="00317C44" w:rsidRDefault="00270A5B"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8.9</w:t>
            </w:r>
            <w:r w:rsidR="00296BB8" w:rsidRPr="00E17516">
              <w:rPr>
                <w:rFonts w:ascii="Palatino Linotype" w:eastAsia="Times New Roman" w:hAnsi="Palatino Linotype" w:cs="Arial"/>
                <w:kern w:val="24"/>
              </w:rPr>
              <w:t>%</w:t>
            </w:r>
            <w:r w:rsidR="004F51CF" w:rsidRPr="00E17516">
              <w:rPr>
                <w:rFonts w:ascii="Palatino Linotype" w:eastAsia="Times New Roman" w:hAnsi="Palatino Linotype" w:cs="Arial"/>
                <w:kern w:val="24"/>
              </w:rPr>
              <w:t xml:space="preserve"> </w:t>
            </w:r>
            <w:r w:rsidR="00296BB8" w:rsidRPr="00E17516">
              <w:rPr>
                <w:rFonts w:ascii="Palatino Linotype" w:eastAsia="Times New Roman" w:hAnsi="Palatino Linotype" w:cs="Arial"/>
                <w:kern w:val="24"/>
              </w:rPr>
              <w:br/>
              <w:t>(≥ 59.1</w:t>
            </w:r>
            <w:r w:rsidR="001F5E28" w:rsidRPr="00E17516">
              <w:rPr>
                <w:rFonts w:ascii="Palatino Linotype" w:eastAsia="Times New Roman" w:hAnsi="Palatino Linotype" w:cs="Arial"/>
                <w:kern w:val="24"/>
              </w:rPr>
              <w:t xml:space="preserve"> Hz</w:t>
            </w:r>
            <w:r w:rsidR="00296BB8" w:rsidRPr="00E17516">
              <w:rPr>
                <w:rFonts w:ascii="Palatino Linotype" w:eastAsia="Times New Roman" w:hAnsi="Palatino Linotype" w:cs="Arial"/>
                <w:kern w:val="24"/>
              </w:rPr>
              <w:t>)</w:t>
            </w:r>
          </w:p>
        </w:tc>
        <w:tc>
          <w:tcPr>
            <w:tcW w:w="1530" w:type="dxa"/>
          </w:tcPr>
          <w:p w14:paraId="45917926" w14:textId="0BFF348F"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5.3%</w:t>
            </w:r>
            <w:r w:rsidR="004F51CF" w:rsidRPr="00E17516">
              <w:rPr>
                <w:rFonts w:ascii="Palatino Linotype" w:eastAsia="Times New Roman" w:hAnsi="Palatino Linotype" w:cs="Arial"/>
                <w:kern w:val="24"/>
              </w:rPr>
              <w:t xml:space="preserve"> </w:t>
            </w:r>
          </w:p>
          <w:p w14:paraId="50824214" w14:textId="2E8683F8"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(59.1</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24E96173" w14:textId="287A94C8" w:rsidR="001F5E28" w:rsidRPr="00E17516" w:rsidRDefault="00495374"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6.1</w:t>
            </w:r>
            <w:r w:rsidR="00296BB8" w:rsidRPr="00E17516">
              <w:rPr>
                <w:rFonts w:ascii="Palatino Linotype" w:eastAsia="Times New Roman" w:hAnsi="Palatino Linotype" w:cs="Arial"/>
                <w:kern w:val="24"/>
              </w:rPr>
              <w:t>%</w:t>
            </w:r>
            <w:r w:rsidR="004F51CF" w:rsidRPr="00E17516">
              <w:rPr>
                <w:rFonts w:ascii="Palatino Linotype" w:eastAsia="Times New Roman" w:hAnsi="Palatino Linotype" w:cs="Arial"/>
                <w:kern w:val="24"/>
              </w:rPr>
              <w:t xml:space="preserve"> </w:t>
            </w:r>
          </w:p>
          <w:p w14:paraId="302DD654" w14:textId="41C7F4B0"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(59.1</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840967" w:rsidRPr="003F2176" w14:paraId="143F539B" w14:textId="77777777" w:rsidTr="00E17516">
        <w:trPr>
          <w:trHeight w:val="297"/>
        </w:trPr>
        <w:tc>
          <w:tcPr>
            <w:tcW w:w="2150" w:type="dxa"/>
            <w:hideMark/>
          </w:tcPr>
          <w:p w14:paraId="0CA30560"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 xml:space="preserve">2 </w:t>
            </w:r>
          </w:p>
        </w:tc>
        <w:tc>
          <w:tcPr>
            <w:tcW w:w="1620" w:type="dxa"/>
          </w:tcPr>
          <w:p w14:paraId="5AAA5A6B" w14:textId="031DF435"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6511EBD8" w14:textId="482BFD89"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(59.2</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440" w:type="dxa"/>
          </w:tcPr>
          <w:p w14:paraId="5328750E" w14:textId="1E8C2C64"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5.9%</w:t>
            </w:r>
            <w:r w:rsidR="004F51CF" w:rsidRPr="00E17516">
              <w:rPr>
                <w:rFonts w:ascii="Palatino Linotype" w:eastAsia="Times New Roman" w:hAnsi="Palatino Linotype" w:cs="Arial"/>
                <w:kern w:val="24"/>
              </w:rPr>
              <w:t xml:space="preserve"> </w:t>
            </w:r>
          </w:p>
          <w:p w14:paraId="7B91B19B" w14:textId="2C60D776"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(58.9</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070" w:type="dxa"/>
            <w:hideMark/>
          </w:tcPr>
          <w:p w14:paraId="1F5775FB" w14:textId="5D208B1C"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4.</w:t>
            </w:r>
            <w:r w:rsidR="00270A5B" w:rsidRPr="00E17516">
              <w:rPr>
                <w:rFonts w:ascii="Palatino Linotype" w:eastAsia="Times New Roman" w:hAnsi="Palatino Linotype" w:cs="Arial"/>
                <w:kern w:val="24"/>
              </w:rPr>
              <w:t>5</w:t>
            </w:r>
            <w:r w:rsidRPr="00E17516">
              <w:rPr>
                <w:rFonts w:ascii="Palatino Linotype" w:eastAsia="Times New Roman" w:hAnsi="Palatino Linotype" w:cs="Arial"/>
                <w:kern w:val="24"/>
              </w:rPr>
              <w:t>%</w:t>
            </w:r>
            <w:r w:rsidR="004F51CF" w:rsidRPr="00E17516">
              <w:rPr>
                <w:rFonts w:ascii="Palatino Linotype" w:eastAsia="Times New Roman" w:hAnsi="Palatino Linotype" w:cs="Arial"/>
                <w:kern w:val="24"/>
              </w:rPr>
              <w:t xml:space="preserve"> </w:t>
            </w:r>
            <w:r w:rsidRPr="00E17516">
              <w:rPr>
                <w:rFonts w:ascii="Palatino Linotype" w:eastAsia="Times New Roman" w:hAnsi="Palatino Linotype" w:cs="Arial"/>
                <w:kern w:val="24"/>
              </w:rPr>
              <w:br/>
              <w:t>(≥ 58.9, &lt; 59.1</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530" w:type="dxa"/>
          </w:tcPr>
          <w:p w14:paraId="6BFC95C9" w14:textId="54214485"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5.9%</w:t>
            </w:r>
            <w:r w:rsidR="004F51CF" w:rsidRPr="00E17516">
              <w:rPr>
                <w:rFonts w:ascii="Palatino Linotype" w:eastAsia="Times New Roman" w:hAnsi="Palatino Linotype" w:cs="Arial"/>
                <w:kern w:val="24"/>
              </w:rPr>
              <w:t xml:space="preserve"> </w:t>
            </w:r>
          </w:p>
          <w:p w14:paraId="7955DC98" w14:textId="2C94FDC9"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(58.9</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68F49DDA" w14:textId="77777777"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w:t>
            </w:r>
            <w:r w:rsidR="00495374" w:rsidRPr="00E17516">
              <w:rPr>
                <w:rFonts w:ascii="Palatino Linotype" w:eastAsia="Times New Roman" w:hAnsi="Palatino Linotype" w:cs="Arial"/>
                <w:kern w:val="24"/>
              </w:rPr>
              <w:t>9</w:t>
            </w:r>
            <w:r w:rsidRPr="00E17516">
              <w:rPr>
                <w:rFonts w:ascii="Palatino Linotype" w:eastAsia="Times New Roman" w:hAnsi="Palatino Linotype" w:cs="Arial"/>
                <w:kern w:val="24"/>
              </w:rPr>
              <w:t xml:space="preserve">% </w:t>
            </w:r>
          </w:p>
          <w:p w14:paraId="6DFCBF2F" w14:textId="21E7440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(58.9</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840967" w:rsidRPr="003F2176" w14:paraId="31F469C3" w14:textId="77777777" w:rsidTr="00E17516">
        <w:trPr>
          <w:trHeight w:val="297"/>
        </w:trPr>
        <w:tc>
          <w:tcPr>
            <w:tcW w:w="2150" w:type="dxa"/>
            <w:hideMark/>
          </w:tcPr>
          <w:p w14:paraId="5C771994"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 xml:space="preserve">3 </w:t>
            </w:r>
          </w:p>
        </w:tc>
        <w:tc>
          <w:tcPr>
            <w:tcW w:w="1620" w:type="dxa"/>
          </w:tcPr>
          <w:p w14:paraId="2AA2D51D" w14:textId="2E9329F8"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601D2C6A" w14:textId="7FF89120"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(59.0</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440" w:type="dxa"/>
          </w:tcPr>
          <w:p w14:paraId="62EE52A7" w14:textId="35B514F9"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6.5%</w:t>
            </w:r>
            <w:r w:rsidR="004F51CF" w:rsidRPr="00E17516">
              <w:rPr>
                <w:rFonts w:ascii="Palatino Linotype" w:eastAsia="Times New Roman" w:hAnsi="Palatino Linotype" w:cs="Arial"/>
                <w:kern w:val="24"/>
              </w:rPr>
              <w:t xml:space="preserve"> </w:t>
            </w:r>
          </w:p>
          <w:p w14:paraId="5A3DBCB1" w14:textId="51F98F53"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(58.7</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070" w:type="dxa"/>
            <w:hideMark/>
          </w:tcPr>
          <w:p w14:paraId="0D7CB882" w14:textId="58CB0ABE" w:rsidR="00296BB8" w:rsidRPr="00317C44" w:rsidRDefault="00270A5B"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5.0</w:t>
            </w:r>
            <w:r w:rsidR="00296BB8" w:rsidRPr="00E17516">
              <w:rPr>
                <w:rFonts w:ascii="Palatino Linotype" w:eastAsia="Times New Roman" w:hAnsi="Palatino Linotype" w:cs="Arial"/>
                <w:kern w:val="24"/>
              </w:rPr>
              <w:t xml:space="preserve">% </w:t>
            </w:r>
            <w:r w:rsidR="00296BB8" w:rsidRPr="00E17516">
              <w:rPr>
                <w:rFonts w:ascii="Palatino Linotype" w:eastAsia="Times New Roman" w:hAnsi="Palatino Linotype" w:cs="Arial"/>
                <w:kern w:val="24"/>
              </w:rPr>
              <w:br/>
              <w:t>(≥ 58.7, &lt;58.</w:t>
            </w:r>
            <w:r w:rsidR="004639D7" w:rsidRPr="00E17516">
              <w:rPr>
                <w:rFonts w:ascii="Palatino Linotype" w:eastAsia="Times New Roman" w:hAnsi="Palatino Linotype" w:cs="Arial"/>
                <w:kern w:val="24"/>
              </w:rPr>
              <w:t>9</w:t>
            </w:r>
            <w:r w:rsidR="001F5E28" w:rsidRPr="00E17516">
              <w:rPr>
                <w:rFonts w:ascii="Palatino Linotype" w:eastAsia="Times New Roman" w:hAnsi="Palatino Linotype" w:cs="Arial"/>
                <w:kern w:val="24"/>
              </w:rPr>
              <w:t xml:space="preserve"> Hz</w:t>
            </w:r>
            <w:r w:rsidR="00296BB8" w:rsidRPr="00E17516">
              <w:rPr>
                <w:rFonts w:ascii="Palatino Linotype" w:eastAsia="Times New Roman" w:hAnsi="Palatino Linotype" w:cs="Arial"/>
                <w:kern w:val="24"/>
              </w:rPr>
              <w:t>)</w:t>
            </w:r>
          </w:p>
        </w:tc>
        <w:tc>
          <w:tcPr>
            <w:tcW w:w="1530" w:type="dxa"/>
          </w:tcPr>
          <w:p w14:paraId="67FAE322" w14:textId="33B51FD8"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6.5%</w:t>
            </w:r>
            <w:r w:rsidR="004F51CF" w:rsidRPr="00E17516">
              <w:rPr>
                <w:rFonts w:ascii="Palatino Linotype" w:eastAsia="Times New Roman" w:hAnsi="Palatino Linotype" w:cs="Arial"/>
                <w:kern w:val="24"/>
              </w:rPr>
              <w:t xml:space="preserve"> </w:t>
            </w:r>
          </w:p>
          <w:p w14:paraId="04BEFD6A" w14:textId="0217F321"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(58.7</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2BB6F0A6" w14:textId="77777777"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w:t>
            </w:r>
            <w:r w:rsidR="00495374" w:rsidRPr="00E17516">
              <w:rPr>
                <w:rFonts w:ascii="Palatino Linotype" w:eastAsia="Times New Roman" w:hAnsi="Palatino Linotype" w:cs="Arial"/>
                <w:kern w:val="24"/>
              </w:rPr>
              <w:t>7</w:t>
            </w:r>
            <w:r w:rsidRPr="00E17516">
              <w:rPr>
                <w:rFonts w:ascii="Palatino Linotype" w:eastAsia="Times New Roman" w:hAnsi="Palatino Linotype" w:cs="Arial"/>
                <w:kern w:val="24"/>
              </w:rPr>
              <w:t xml:space="preserve">% </w:t>
            </w:r>
          </w:p>
          <w:p w14:paraId="2E0C891A" w14:textId="7A38939C"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(58.7</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840967" w:rsidRPr="003F2176" w14:paraId="71A46F9D" w14:textId="77777777" w:rsidTr="00E17516">
        <w:trPr>
          <w:trHeight w:val="297"/>
        </w:trPr>
        <w:tc>
          <w:tcPr>
            <w:tcW w:w="2150" w:type="dxa"/>
            <w:hideMark/>
          </w:tcPr>
          <w:p w14:paraId="088A23FA"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 xml:space="preserve">4 </w:t>
            </w:r>
          </w:p>
        </w:tc>
        <w:tc>
          <w:tcPr>
            <w:tcW w:w="1620" w:type="dxa"/>
          </w:tcPr>
          <w:p w14:paraId="361ABC76" w14:textId="2355D2B8"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3692E1E5" w14:textId="303BDBE3"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(58.8</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440" w:type="dxa"/>
          </w:tcPr>
          <w:p w14:paraId="6459CA75" w14:textId="3C3CA371"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6.7%</w:t>
            </w:r>
            <w:r w:rsidR="004F51CF" w:rsidRPr="00E17516">
              <w:rPr>
                <w:rFonts w:ascii="Palatino Linotype" w:eastAsia="Times New Roman" w:hAnsi="Palatino Linotype" w:cs="Arial"/>
                <w:kern w:val="24"/>
              </w:rPr>
              <w:t xml:space="preserve"> </w:t>
            </w:r>
          </w:p>
          <w:p w14:paraId="3BF0F13F" w14:textId="74519D7E"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(58.5</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070" w:type="dxa"/>
            <w:hideMark/>
          </w:tcPr>
          <w:p w14:paraId="2563DCAC" w14:textId="726BA95A" w:rsidR="00296BB8" w:rsidRPr="00317C44" w:rsidRDefault="004639D7"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w:t>
            </w:r>
            <w:r w:rsidR="00296BB8" w:rsidRPr="00E17516">
              <w:rPr>
                <w:rFonts w:ascii="Palatino Linotype" w:eastAsia="Times New Roman" w:hAnsi="Palatino Linotype" w:cs="Arial"/>
                <w:kern w:val="24"/>
              </w:rPr>
              <w:t>.</w:t>
            </w:r>
            <w:r w:rsidR="00270A5B" w:rsidRPr="00E17516">
              <w:rPr>
                <w:rFonts w:ascii="Palatino Linotype" w:eastAsia="Times New Roman" w:hAnsi="Palatino Linotype" w:cs="Arial"/>
                <w:kern w:val="24"/>
              </w:rPr>
              <w:t>5</w:t>
            </w:r>
            <w:r w:rsidR="00296BB8" w:rsidRPr="00E17516">
              <w:rPr>
                <w:rFonts w:ascii="Palatino Linotype" w:eastAsia="Times New Roman" w:hAnsi="Palatino Linotype" w:cs="Arial"/>
                <w:kern w:val="24"/>
              </w:rPr>
              <w:t xml:space="preserve">% </w:t>
            </w:r>
            <w:r w:rsidR="00296BB8" w:rsidRPr="00E17516">
              <w:rPr>
                <w:rFonts w:ascii="Palatino Linotype" w:eastAsia="Times New Roman" w:hAnsi="Palatino Linotype" w:cs="Arial"/>
                <w:kern w:val="24"/>
              </w:rPr>
              <w:br/>
              <w:t>(≥ 58.5, &lt; 58.</w:t>
            </w:r>
            <w:r w:rsidRPr="00E17516">
              <w:rPr>
                <w:rFonts w:ascii="Palatino Linotype" w:eastAsia="Times New Roman" w:hAnsi="Palatino Linotype" w:cs="Arial"/>
                <w:kern w:val="24"/>
              </w:rPr>
              <w:t>7</w:t>
            </w:r>
            <w:r w:rsidR="001F5E28" w:rsidRPr="00E17516">
              <w:rPr>
                <w:rFonts w:ascii="Palatino Linotype" w:eastAsia="Times New Roman" w:hAnsi="Palatino Linotype" w:cs="Arial"/>
                <w:kern w:val="24"/>
              </w:rPr>
              <w:t xml:space="preserve"> Hz</w:t>
            </w:r>
            <w:r w:rsidR="00296BB8" w:rsidRPr="00E17516">
              <w:rPr>
                <w:rFonts w:ascii="Palatino Linotype" w:eastAsia="Times New Roman" w:hAnsi="Palatino Linotype" w:cs="Arial"/>
                <w:kern w:val="24"/>
              </w:rPr>
              <w:t>)</w:t>
            </w:r>
          </w:p>
        </w:tc>
        <w:tc>
          <w:tcPr>
            <w:tcW w:w="1530" w:type="dxa"/>
          </w:tcPr>
          <w:p w14:paraId="054801CC" w14:textId="0F8689C7"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6.7%</w:t>
            </w:r>
            <w:r w:rsidR="004F51CF" w:rsidRPr="00E17516">
              <w:rPr>
                <w:rFonts w:ascii="Palatino Linotype" w:eastAsia="Times New Roman" w:hAnsi="Palatino Linotype" w:cs="Arial"/>
                <w:kern w:val="24"/>
              </w:rPr>
              <w:t xml:space="preserve"> </w:t>
            </w:r>
          </w:p>
          <w:p w14:paraId="031583B6" w14:textId="27A67BD0"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(58.5</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407517A3" w14:textId="77777777"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w:t>
            </w:r>
            <w:r w:rsidR="00495374" w:rsidRPr="00E17516">
              <w:rPr>
                <w:rFonts w:ascii="Palatino Linotype" w:eastAsia="Times New Roman" w:hAnsi="Palatino Linotype" w:cs="Arial"/>
                <w:kern w:val="24"/>
              </w:rPr>
              <w:t>5</w:t>
            </w:r>
            <w:r w:rsidRPr="00E17516">
              <w:rPr>
                <w:rFonts w:ascii="Palatino Linotype" w:eastAsia="Times New Roman" w:hAnsi="Palatino Linotype" w:cs="Arial"/>
                <w:kern w:val="24"/>
              </w:rPr>
              <w:t xml:space="preserve">% </w:t>
            </w:r>
          </w:p>
          <w:p w14:paraId="6B6A8CB2" w14:textId="078FE6D8"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(58.5</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840967" w:rsidRPr="003F2176" w14:paraId="7D66B915" w14:textId="77777777" w:rsidTr="00E17516">
        <w:trPr>
          <w:trHeight w:val="297"/>
        </w:trPr>
        <w:tc>
          <w:tcPr>
            <w:tcW w:w="2150" w:type="dxa"/>
            <w:hideMark/>
          </w:tcPr>
          <w:p w14:paraId="4C5AE0FB"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 xml:space="preserve">5 </w:t>
            </w:r>
          </w:p>
        </w:tc>
        <w:tc>
          <w:tcPr>
            <w:tcW w:w="1620" w:type="dxa"/>
          </w:tcPr>
          <w:p w14:paraId="6DF82DD6" w14:textId="03D0BCDD"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5575DC44" w14:textId="64C39CDF"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(58.6</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440" w:type="dxa"/>
          </w:tcPr>
          <w:p w14:paraId="4A51757D" w14:textId="257ED3C6"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6.7%</w:t>
            </w:r>
            <w:r w:rsidR="004F51CF" w:rsidRPr="00E17516">
              <w:rPr>
                <w:rFonts w:ascii="Palatino Linotype" w:eastAsia="Times New Roman" w:hAnsi="Palatino Linotype" w:cs="Arial"/>
                <w:kern w:val="24"/>
              </w:rPr>
              <w:t xml:space="preserve"> </w:t>
            </w:r>
          </w:p>
          <w:p w14:paraId="259009CD" w14:textId="34171C2E"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(58.3</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070" w:type="dxa"/>
            <w:hideMark/>
          </w:tcPr>
          <w:p w14:paraId="21D4C2EF" w14:textId="0F2AFD01"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3.</w:t>
            </w:r>
            <w:r w:rsidR="004639D7" w:rsidRPr="00E17516">
              <w:rPr>
                <w:rFonts w:ascii="Palatino Linotype" w:eastAsia="Times New Roman" w:hAnsi="Palatino Linotype" w:cs="Arial"/>
                <w:kern w:val="24"/>
              </w:rPr>
              <w:t>4</w:t>
            </w:r>
            <w:r w:rsidRPr="00E17516">
              <w:rPr>
                <w:rFonts w:ascii="Palatino Linotype" w:eastAsia="Times New Roman" w:hAnsi="Palatino Linotype" w:cs="Arial"/>
                <w:kern w:val="24"/>
              </w:rPr>
              <w:t xml:space="preserve">% </w:t>
            </w:r>
            <w:r w:rsidRPr="00E17516">
              <w:rPr>
                <w:rFonts w:ascii="Palatino Linotype" w:eastAsia="Times New Roman" w:hAnsi="Palatino Linotype" w:cs="Arial"/>
                <w:kern w:val="24"/>
              </w:rPr>
              <w:br/>
              <w:t>(≥58.3, &lt; 58.5</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530" w:type="dxa"/>
          </w:tcPr>
          <w:p w14:paraId="45716962" w14:textId="44208801"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6.7%</w:t>
            </w:r>
            <w:r w:rsidR="004F51CF" w:rsidRPr="00E17516">
              <w:rPr>
                <w:rFonts w:ascii="Palatino Linotype" w:eastAsia="Times New Roman" w:hAnsi="Palatino Linotype" w:cs="Arial"/>
                <w:kern w:val="24"/>
              </w:rPr>
              <w:t xml:space="preserve"> </w:t>
            </w:r>
          </w:p>
          <w:p w14:paraId="7A470CE8" w14:textId="69A36BF2"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(58.3</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110F6B8D" w14:textId="77777777"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w:t>
            </w:r>
            <w:r w:rsidR="00495374" w:rsidRPr="00E17516">
              <w:rPr>
                <w:rFonts w:ascii="Palatino Linotype" w:eastAsia="Times New Roman" w:hAnsi="Palatino Linotype" w:cs="Arial"/>
                <w:kern w:val="24"/>
              </w:rPr>
              <w:t>4</w:t>
            </w:r>
            <w:r w:rsidRPr="00E17516">
              <w:rPr>
                <w:rFonts w:ascii="Palatino Linotype" w:eastAsia="Times New Roman" w:hAnsi="Palatino Linotype" w:cs="Arial"/>
                <w:kern w:val="24"/>
              </w:rPr>
              <w:t xml:space="preserve">% </w:t>
            </w:r>
          </w:p>
          <w:p w14:paraId="12C7286E" w14:textId="1B9331E5"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(58.3</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840967" w:rsidRPr="003F2176" w14:paraId="7151A5E6" w14:textId="77777777" w:rsidTr="00E17516">
        <w:trPr>
          <w:trHeight w:val="297"/>
        </w:trPr>
        <w:tc>
          <w:tcPr>
            <w:tcW w:w="2150" w:type="dxa"/>
            <w:hideMark/>
          </w:tcPr>
          <w:p w14:paraId="68D75283" w14:textId="4C177146"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&lt; 58.3</w:t>
            </w:r>
            <w:r w:rsidR="001F5E28" w:rsidRPr="00E17516">
              <w:rPr>
                <w:rFonts w:ascii="Palatino Linotype" w:eastAsia="Times New Roman" w:hAnsi="Palatino Linotype" w:cs="Arial"/>
                <w:kern w:val="24"/>
              </w:rPr>
              <w:t xml:space="preserve"> Hz</w:t>
            </w:r>
          </w:p>
        </w:tc>
        <w:tc>
          <w:tcPr>
            <w:tcW w:w="1620" w:type="dxa"/>
          </w:tcPr>
          <w:p w14:paraId="27855D68" w14:textId="77777777" w:rsidR="00296BB8" w:rsidRPr="00317C44" w:rsidRDefault="00296BB8" w:rsidP="00AD74E2">
            <w:pPr>
              <w:spacing w:after="0" w:line="240" w:lineRule="auto"/>
              <w:jc w:val="center"/>
              <w:rPr>
                <w:rFonts w:ascii="Arial" w:eastAsia="Times New Roman" w:hAnsi="Arial" w:cs="Arial"/>
              </w:rPr>
            </w:pPr>
          </w:p>
        </w:tc>
        <w:tc>
          <w:tcPr>
            <w:tcW w:w="1440" w:type="dxa"/>
          </w:tcPr>
          <w:p w14:paraId="425D3540" w14:textId="77777777" w:rsidR="00296BB8" w:rsidRPr="00E17516" w:rsidRDefault="00296BB8" w:rsidP="00AD74E2">
            <w:pPr>
              <w:spacing w:after="0" w:line="240" w:lineRule="auto"/>
              <w:jc w:val="center"/>
              <w:rPr>
                <w:rFonts w:ascii="Palatino Linotype" w:eastAsia="Times New Roman" w:hAnsi="Palatino Linotype" w:cs="Arial"/>
                <w:kern w:val="24"/>
              </w:rPr>
            </w:pPr>
          </w:p>
        </w:tc>
        <w:tc>
          <w:tcPr>
            <w:tcW w:w="2070" w:type="dxa"/>
            <w:hideMark/>
          </w:tcPr>
          <w:p w14:paraId="0CD0A342"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1.6%</w:t>
            </w:r>
          </w:p>
        </w:tc>
        <w:tc>
          <w:tcPr>
            <w:tcW w:w="1530" w:type="dxa"/>
          </w:tcPr>
          <w:p w14:paraId="3B13C7A2" w14:textId="77777777" w:rsidR="00296BB8" w:rsidRPr="00E17516" w:rsidRDefault="00296BB8" w:rsidP="00AD74E2">
            <w:pPr>
              <w:spacing w:after="0" w:line="240" w:lineRule="auto"/>
              <w:jc w:val="center"/>
              <w:rPr>
                <w:rFonts w:ascii="Palatino Linotype" w:eastAsia="Times New Roman" w:hAnsi="Palatino Linotype" w:cs="Arial"/>
                <w:kern w:val="24"/>
              </w:rPr>
            </w:pPr>
          </w:p>
        </w:tc>
        <w:tc>
          <w:tcPr>
            <w:tcW w:w="1250" w:type="dxa"/>
          </w:tcPr>
          <w:p w14:paraId="00DE7596" w14:textId="06FF280F"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1</w:t>
            </w:r>
            <w:r w:rsidR="00495374" w:rsidRPr="00E17516">
              <w:rPr>
                <w:rFonts w:ascii="Palatino Linotype" w:eastAsia="Times New Roman" w:hAnsi="Palatino Linotype" w:cs="Arial"/>
                <w:kern w:val="24"/>
              </w:rPr>
              <w:t>8</w:t>
            </w:r>
            <w:r w:rsidRPr="00E17516">
              <w:rPr>
                <w:rFonts w:ascii="Palatino Linotype" w:eastAsia="Times New Roman" w:hAnsi="Palatino Linotype" w:cs="Arial"/>
                <w:kern w:val="24"/>
              </w:rPr>
              <w:t>.7%</w:t>
            </w:r>
          </w:p>
        </w:tc>
      </w:tr>
      <w:tr w:rsidR="00840967" w:rsidRPr="003F2176" w14:paraId="6A23D6A0" w14:textId="77777777" w:rsidTr="00E17516">
        <w:trPr>
          <w:trHeight w:hRule="exact" w:val="360"/>
        </w:trPr>
        <w:tc>
          <w:tcPr>
            <w:tcW w:w="2150" w:type="dxa"/>
            <w:hideMark/>
          </w:tcPr>
          <w:p w14:paraId="6456616A" w14:textId="77777777" w:rsidR="00296BB8" w:rsidRPr="00317C44" w:rsidRDefault="00296BB8" w:rsidP="00AD74E2">
            <w:pPr>
              <w:spacing w:after="0" w:line="240" w:lineRule="auto"/>
              <w:jc w:val="center"/>
              <w:rPr>
                <w:rFonts w:eastAsia="Times New Roman" w:cs="Arial"/>
                <w:sz w:val="24"/>
                <w:szCs w:val="24"/>
              </w:rPr>
            </w:pPr>
            <w:r w:rsidRPr="00E17516">
              <w:rPr>
                <w:rFonts w:eastAsia="Times New Roman" w:cs="Arial"/>
                <w:kern w:val="24"/>
                <w:sz w:val="24"/>
                <w:szCs w:val="24"/>
              </w:rPr>
              <w:t>TOTAL</w:t>
            </w:r>
          </w:p>
        </w:tc>
        <w:tc>
          <w:tcPr>
            <w:tcW w:w="1620" w:type="dxa"/>
          </w:tcPr>
          <w:p w14:paraId="60E4046F" w14:textId="77777777" w:rsidR="00296BB8" w:rsidRPr="00317C44" w:rsidRDefault="00296BB8" w:rsidP="00AD74E2">
            <w:pPr>
              <w:spacing w:after="0" w:line="240" w:lineRule="auto"/>
              <w:jc w:val="center"/>
              <w:rPr>
                <w:rFonts w:eastAsia="Times New Roman" w:cs="Arial"/>
                <w:sz w:val="24"/>
                <w:szCs w:val="24"/>
              </w:rPr>
            </w:pPr>
            <w:r w:rsidRPr="00E17516">
              <w:rPr>
                <w:rFonts w:eastAsia="Times New Roman" w:cs="Arial"/>
                <w:kern w:val="24"/>
                <w:sz w:val="24"/>
                <w:szCs w:val="24"/>
              </w:rPr>
              <w:t>28.0%</w:t>
            </w:r>
          </w:p>
        </w:tc>
        <w:tc>
          <w:tcPr>
            <w:tcW w:w="1440" w:type="dxa"/>
          </w:tcPr>
          <w:p w14:paraId="268B09DE" w14:textId="77777777" w:rsidR="00296BB8" w:rsidRPr="00E17516" w:rsidRDefault="00296BB8" w:rsidP="00AD74E2">
            <w:pPr>
              <w:spacing w:after="0" w:line="240" w:lineRule="auto"/>
              <w:jc w:val="center"/>
              <w:rPr>
                <w:rFonts w:eastAsia="Times New Roman" w:cs="Arial"/>
                <w:kern w:val="24"/>
                <w:sz w:val="24"/>
                <w:szCs w:val="24"/>
              </w:rPr>
            </w:pPr>
            <w:r w:rsidRPr="00E17516">
              <w:rPr>
                <w:rFonts w:eastAsia="Times New Roman" w:cs="Arial"/>
                <w:kern w:val="24"/>
                <w:sz w:val="24"/>
                <w:szCs w:val="24"/>
              </w:rPr>
              <w:t>31.1%</w:t>
            </w:r>
          </w:p>
        </w:tc>
        <w:tc>
          <w:tcPr>
            <w:tcW w:w="2070" w:type="dxa"/>
            <w:hideMark/>
          </w:tcPr>
          <w:p w14:paraId="3F064092" w14:textId="66867C54" w:rsidR="00296BB8" w:rsidRPr="00317C44" w:rsidRDefault="00270A5B" w:rsidP="00AD74E2">
            <w:pPr>
              <w:spacing w:after="0" w:line="240" w:lineRule="auto"/>
              <w:jc w:val="center"/>
              <w:rPr>
                <w:rFonts w:eastAsia="Times New Roman" w:cs="Arial"/>
                <w:sz w:val="24"/>
                <w:szCs w:val="24"/>
              </w:rPr>
            </w:pPr>
            <w:r w:rsidRPr="00E17516">
              <w:rPr>
                <w:rFonts w:eastAsia="Times New Roman" w:cs="Arial"/>
                <w:kern w:val="24"/>
                <w:sz w:val="24"/>
                <w:szCs w:val="24"/>
              </w:rPr>
              <w:t>28.9</w:t>
            </w:r>
            <w:r w:rsidR="00296BB8" w:rsidRPr="00E17516">
              <w:rPr>
                <w:rFonts w:eastAsia="Times New Roman" w:cs="Arial"/>
                <w:kern w:val="24"/>
                <w:sz w:val="24"/>
                <w:szCs w:val="24"/>
              </w:rPr>
              <w:t>%</w:t>
            </w:r>
          </w:p>
        </w:tc>
        <w:tc>
          <w:tcPr>
            <w:tcW w:w="1530" w:type="dxa"/>
          </w:tcPr>
          <w:p w14:paraId="6DE80058" w14:textId="77777777" w:rsidR="00296BB8" w:rsidRPr="00E17516" w:rsidRDefault="00296BB8" w:rsidP="00AD74E2">
            <w:pPr>
              <w:spacing w:after="0" w:line="240" w:lineRule="auto"/>
              <w:jc w:val="center"/>
              <w:rPr>
                <w:rFonts w:eastAsia="Times New Roman" w:cs="Arial"/>
                <w:kern w:val="24"/>
                <w:sz w:val="24"/>
                <w:szCs w:val="24"/>
              </w:rPr>
            </w:pPr>
            <w:r w:rsidRPr="00E17516">
              <w:rPr>
                <w:rFonts w:eastAsia="Times New Roman" w:cs="Arial"/>
                <w:kern w:val="24"/>
                <w:sz w:val="24"/>
                <w:szCs w:val="24"/>
              </w:rPr>
              <w:t>35.1%</w:t>
            </w:r>
          </w:p>
        </w:tc>
        <w:tc>
          <w:tcPr>
            <w:tcW w:w="1250" w:type="dxa"/>
          </w:tcPr>
          <w:p w14:paraId="786231F7" w14:textId="74A84251" w:rsidR="00296BB8" w:rsidRPr="00317C44" w:rsidRDefault="00495374" w:rsidP="00AD74E2">
            <w:pPr>
              <w:spacing w:after="0" w:line="240" w:lineRule="auto"/>
              <w:jc w:val="center"/>
              <w:rPr>
                <w:rFonts w:eastAsia="Times New Roman" w:cs="Arial"/>
                <w:sz w:val="24"/>
                <w:szCs w:val="24"/>
              </w:rPr>
            </w:pPr>
            <w:r w:rsidRPr="00E17516">
              <w:rPr>
                <w:rFonts w:eastAsia="Times New Roman" w:cs="Arial"/>
                <w:kern w:val="24"/>
                <w:sz w:val="24"/>
                <w:szCs w:val="24"/>
              </w:rPr>
              <w:t>50</w:t>
            </w:r>
            <w:r w:rsidR="00296BB8" w:rsidRPr="00E17516">
              <w:rPr>
                <w:rFonts w:eastAsia="Times New Roman" w:cs="Arial"/>
                <w:kern w:val="24"/>
                <w:sz w:val="24"/>
                <w:szCs w:val="24"/>
              </w:rPr>
              <w:t>.</w:t>
            </w:r>
            <w:r w:rsidRPr="00E17516">
              <w:rPr>
                <w:rFonts w:eastAsia="Times New Roman" w:cs="Arial"/>
                <w:kern w:val="24"/>
                <w:sz w:val="24"/>
                <w:szCs w:val="24"/>
              </w:rPr>
              <w:t>3</w:t>
            </w:r>
            <w:r w:rsidR="00296BB8" w:rsidRPr="00E17516">
              <w:rPr>
                <w:rFonts w:eastAsia="Times New Roman" w:cs="Arial"/>
                <w:kern w:val="24"/>
                <w:sz w:val="24"/>
                <w:szCs w:val="24"/>
              </w:rPr>
              <w:t>%</w:t>
            </w:r>
          </w:p>
        </w:tc>
      </w:tr>
      <w:tr w:rsidR="00840967" w:rsidRPr="003F2176" w14:paraId="2BD7D710" w14:textId="77777777" w:rsidTr="00E17516">
        <w:trPr>
          <w:trHeight w:hRule="exact" w:val="380"/>
        </w:trPr>
        <w:tc>
          <w:tcPr>
            <w:tcW w:w="2150" w:type="dxa"/>
            <w:hideMark/>
          </w:tcPr>
          <w:p w14:paraId="7BEDA8BD"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UF Stalling</w:t>
            </w:r>
          </w:p>
        </w:tc>
        <w:tc>
          <w:tcPr>
            <w:tcW w:w="1620" w:type="dxa"/>
            <w:hideMark/>
          </w:tcPr>
          <w:p w14:paraId="676F5B16"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6.0%</w:t>
            </w:r>
          </w:p>
        </w:tc>
        <w:tc>
          <w:tcPr>
            <w:tcW w:w="1440" w:type="dxa"/>
          </w:tcPr>
          <w:p w14:paraId="360641B8"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6.0%</w:t>
            </w:r>
          </w:p>
        </w:tc>
        <w:tc>
          <w:tcPr>
            <w:tcW w:w="2070" w:type="dxa"/>
            <w:hideMark/>
          </w:tcPr>
          <w:p w14:paraId="29140ACF" w14:textId="44CD67EC"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4.</w:t>
            </w:r>
            <w:r w:rsidR="004639D7" w:rsidRPr="00E17516">
              <w:rPr>
                <w:rFonts w:ascii="Palatino Linotype" w:eastAsia="Times New Roman" w:hAnsi="Palatino Linotype" w:cs="Arial"/>
                <w:kern w:val="24"/>
              </w:rPr>
              <w:t>0</w:t>
            </w:r>
            <w:r w:rsidRPr="00E17516">
              <w:rPr>
                <w:rFonts w:ascii="Palatino Linotype" w:eastAsia="Times New Roman" w:hAnsi="Palatino Linotype" w:cs="Arial"/>
                <w:kern w:val="24"/>
              </w:rPr>
              <w:t>%</w:t>
            </w:r>
          </w:p>
        </w:tc>
        <w:tc>
          <w:tcPr>
            <w:tcW w:w="1530" w:type="dxa"/>
          </w:tcPr>
          <w:p w14:paraId="00EF6E4F"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6.0%</w:t>
            </w:r>
          </w:p>
        </w:tc>
        <w:tc>
          <w:tcPr>
            <w:tcW w:w="1250" w:type="dxa"/>
          </w:tcPr>
          <w:p w14:paraId="7C678EA2" w14:textId="6040128F" w:rsidR="00296BB8" w:rsidRPr="00E17516" w:rsidRDefault="00495374"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w:t>
            </w:r>
            <w:r w:rsidR="00296BB8" w:rsidRPr="00E17516">
              <w:rPr>
                <w:rFonts w:ascii="Palatino Linotype" w:eastAsia="Times New Roman" w:hAnsi="Palatino Linotype" w:cs="Arial"/>
                <w:kern w:val="24"/>
              </w:rPr>
              <w:t>.2%</w:t>
            </w:r>
          </w:p>
        </w:tc>
      </w:tr>
    </w:tbl>
    <w:p w14:paraId="5FB2E791" w14:textId="77777777" w:rsidR="00296BB8" w:rsidRDefault="00296BB8" w:rsidP="00296BB8"/>
    <w:p w14:paraId="3C60C006" w14:textId="40C6B926" w:rsidR="00991E3E" w:rsidRDefault="00991E3E" w:rsidP="00443926">
      <w:pPr>
        <w:pStyle w:val="Caption"/>
        <w:keepNext/>
      </w:pPr>
      <w:bookmarkStart w:id="35" w:name="_Ref118811560"/>
      <w:r>
        <w:t xml:space="preserve">Table </w:t>
      </w:r>
      <w:fldSimple w:instr=" SEQ Table \* ARABIC ">
        <w:r w:rsidR="00F30041">
          <w:rPr>
            <w:noProof/>
          </w:rPr>
          <w:t>4</w:t>
        </w:r>
      </w:fldSimple>
      <w:bookmarkEnd w:id="35"/>
      <w:r>
        <w:t xml:space="preserve">: </w:t>
      </w:r>
      <w:r w:rsidRPr="000C57A6">
        <w:t>Armed Load Shed Data Validation for the 2024 Light Spring Case</w:t>
      </w:r>
    </w:p>
    <w:tbl>
      <w:tblPr>
        <w:tblStyle w:val="WECCTable"/>
        <w:tblW w:w="10060" w:type="dxa"/>
        <w:tblLook w:val="0620" w:firstRow="1" w:lastRow="0" w:firstColumn="0" w:lastColumn="0" w:noHBand="1" w:noVBand="1"/>
      </w:tblPr>
      <w:tblGrid>
        <w:gridCol w:w="1783"/>
        <w:gridCol w:w="1627"/>
        <w:gridCol w:w="1649"/>
        <w:gridCol w:w="2131"/>
        <w:gridCol w:w="1620"/>
        <w:gridCol w:w="1250"/>
      </w:tblGrid>
      <w:tr w:rsidR="00296BB8" w:rsidRPr="00496230" w14:paraId="373D347F" w14:textId="77777777" w:rsidTr="00E17516">
        <w:trPr>
          <w:cnfStyle w:val="100000000000" w:firstRow="1" w:lastRow="0" w:firstColumn="0" w:lastColumn="0" w:oddVBand="0" w:evenVBand="0" w:oddHBand="0" w:evenHBand="0" w:firstRowFirstColumn="0" w:firstRowLastColumn="0" w:lastRowFirstColumn="0" w:lastRowLastColumn="0"/>
          <w:trHeight w:hRule="exact" w:val="432"/>
        </w:trPr>
        <w:tc>
          <w:tcPr>
            <w:tcW w:w="1783" w:type="dxa"/>
          </w:tcPr>
          <w:p w14:paraId="2B31AB0A" w14:textId="77777777" w:rsidR="00296BB8" w:rsidRPr="00E17516" w:rsidRDefault="00296BB8" w:rsidP="00443926">
            <w:pPr>
              <w:keepNext/>
              <w:spacing w:after="0" w:line="240" w:lineRule="auto"/>
              <w:jc w:val="center"/>
              <w:rPr>
                <w:rFonts w:ascii="Palatino Linotype" w:eastAsia="Times New Roman" w:hAnsi="Palatino Linotype" w:cs="Arial"/>
                <w:b w:val="0"/>
                <w:bCs w:val="0"/>
                <w:kern w:val="24"/>
                <w:sz w:val="24"/>
                <w:szCs w:val="24"/>
              </w:rPr>
            </w:pPr>
          </w:p>
        </w:tc>
        <w:tc>
          <w:tcPr>
            <w:tcW w:w="8277" w:type="dxa"/>
            <w:gridSpan w:val="5"/>
            <w:hideMark/>
          </w:tcPr>
          <w:p w14:paraId="2B7B60CC" w14:textId="45601A47" w:rsidR="00296BB8" w:rsidRPr="00E17516" w:rsidRDefault="00296BB8" w:rsidP="00443926">
            <w:pPr>
              <w:keepNext/>
              <w:spacing w:after="0" w:line="240" w:lineRule="auto"/>
              <w:jc w:val="center"/>
              <w:rPr>
                <w:rFonts w:asciiTheme="majorHAnsi" w:eastAsia="Times New Roman" w:hAnsiTheme="majorHAnsi" w:cs="Arial"/>
                <w:b w:val="0"/>
                <w:bCs w:val="0"/>
                <w:kern w:val="24"/>
                <w:sz w:val="24"/>
                <w:szCs w:val="24"/>
              </w:rPr>
            </w:pPr>
            <w:r w:rsidRPr="00E17516">
              <w:rPr>
                <w:rFonts w:asciiTheme="majorHAnsi" w:eastAsia="Times New Roman" w:hAnsiTheme="majorHAnsi" w:cs="Arial"/>
                <w:kern w:val="24"/>
                <w:sz w:val="24"/>
                <w:szCs w:val="24"/>
              </w:rPr>
              <w:t>Modeled Armed Load Validation</w:t>
            </w:r>
            <w:r w:rsidR="004F51CF" w:rsidRPr="00E17516">
              <w:rPr>
                <w:rFonts w:asciiTheme="majorHAnsi" w:eastAsia="Times New Roman" w:hAnsiTheme="majorHAnsi" w:cs="Arial"/>
                <w:kern w:val="24"/>
                <w:sz w:val="24"/>
                <w:szCs w:val="24"/>
              </w:rPr>
              <w:t xml:space="preserve"> </w:t>
            </w:r>
            <w:r w:rsidRPr="00E17516">
              <w:rPr>
                <w:rFonts w:asciiTheme="majorHAnsi" w:eastAsia="Times New Roman" w:hAnsiTheme="majorHAnsi" w:cs="Arial"/>
                <w:kern w:val="24"/>
                <w:sz w:val="24"/>
                <w:szCs w:val="24"/>
              </w:rPr>
              <w:t>2024 Light Spring Case</w:t>
            </w:r>
          </w:p>
        </w:tc>
      </w:tr>
      <w:tr w:rsidR="00296BB8" w:rsidRPr="00496230" w14:paraId="0826C298" w14:textId="77777777" w:rsidTr="00E17516">
        <w:trPr>
          <w:trHeight w:hRule="exact" w:val="432"/>
        </w:trPr>
        <w:tc>
          <w:tcPr>
            <w:tcW w:w="1783" w:type="dxa"/>
            <w:shd w:val="clear" w:color="auto" w:fill="2B628B"/>
            <w:hideMark/>
          </w:tcPr>
          <w:p w14:paraId="4213C36E" w14:textId="77777777" w:rsidR="00296BB8" w:rsidRPr="00E17516" w:rsidRDefault="00296BB8" w:rsidP="00443926">
            <w:pPr>
              <w:keepNext/>
              <w:spacing w:after="0" w:line="240" w:lineRule="auto"/>
              <w:rPr>
                <w:rFonts w:ascii="Arial" w:eastAsia="Times New Roman" w:hAnsi="Arial" w:cs="Arial"/>
                <w:color w:val="FFFFFF" w:themeColor="background1"/>
                <w:sz w:val="24"/>
                <w:szCs w:val="24"/>
              </w:rPr>
            </w:pPr>
            <w:r w:rsidRPr="00E17516">
              <w:rPr>
                <w:rFonts w:ascii="Palatino Linotype" w:eastAsia="Times New Roman" w:hAnsi="Palatino Linotype" w:cs="Arial"/>
                <w:color w:val="FFFFFF" w:themeColor="background1"/>
                <w:kern w:val="24"/>
                <w:sz w:val="24"/>
                <w:szCs w:val="24"/>
              </w:rPr>
              <w:t>Load Shed Block</w:t>
            </w:r>
          </w:p>
        </w:tc>
        <w:tc>
          <w:tcPr>
            <w:tcW w:w="5407" w:type="dxa"/>
            <w:gridSpan w:val="3"/>
            <w:shd w:val="clear" w:color="auto" w:fill="2B628B"/>
          </w:tcPr>
          <w:p w14:paraId="0B3D1DE5" w14:textId="1FB4718F" w:rsidR="00296BB8" w:rsidRPr="00E17516" w:rsidRDefault="00296BB8" w:rsidP="00443926">
            <w:pPr>
              <w:keepNext/>
              <w:spacing w:after="0" w:line="240" w:lineRule="auto"/>
              <w:jc w:val="center"/>
              <w:rPr>
                <w:rFonts w:ascii="Arial" w:eastAsia="Times New Roman" w:hAnsi="Arial" w:cs="Arial"/>
                <w:color w:val="FFFFFF" w:themeColor="background1"/>
                <w:sz w:val="24"/>
                <w:szCs w:val="24"/>
              </w:rPr>
            </w:pPr>
            <w:r w:rsidRPr="00E17516">
              <w:rPr>
                <w:rFonts w:ascii="Palatino Linotype" w:eastAsia="Times New Roman" w:hAnsi="Palatino Linotype" w:cs="Arial"/>
                <w:color w:val="FFFFFF" w:themeColor="background1"/>
                <w:kern w:val="24"/>
                <w:sz w:val="24"/>
                <w:szCs w:val="24"/>
              </w:rPr>
              <w:t>North Island</w:t>
            </w:r>
            <w:r w:rsidR="004F51CF" w:rsidRPr="00E17516">
              <w:rPr>
                <w:rFonts w:ascii="Palatino Linotype" w:eastAsia="Times New Roman" w:hAnsi="Palatino Linotype" w:cs="Arial"/>
                <w:color w:val="FFFFFF" w:themeColor="background1"/>
                <w:kern w:val="24"/>
                <w:sz w:val="24"/>
                <w:szCs w:val="24"/>
              </w:rPr>
              <w:t xml:space="preserve"> </w:t>
            </w:r>
            <w:r w:rsidRPr="00E17516">
              <w:rPr>
                <w:rFonts w:ascii="Palatino Linotype" w:eastAsia="Times New Roman" w:hAnsi="Palatino Linotype" w:cs="Arial"/>
                <w:color w:val="FFFFFF" w:themeColor="background1"/>
                <w:kern w:val="24"/>
                <w:sz w:val="20"/>
                <w:szCs w:val="20"/>
              </w:rPr>
              <w:t>(NWPP &amp; WECC plans)</w:t>
            </w:r>
          </w:p>
        </w:tc>
        <w:tc>
          <w:tcPr>
            <w:tcW w:w="2870" w:type="dxa"/>
            <w:gridSpan w:val="2"/>
            <w:shd w:val="clear" w:color="auto" w:fill="2B628B"/>
          </w:tcPr>
          <w:p w14:paraId="42B07FE1" w14:textId="77777777" w:rsidR="00296BB8" w:rsidRPr="00E17516" w:rsidRDefault="00296BB8" w:rsidP="00443926">
            <w:pPr>
              <w:keepNext/>
              <w:spacing w:after="0" w:line="240" w:lineRule="auto"/>
              <w:jc w:val="center"/>
              <w:rPr>
                <w:rFonts w:ascii="Arial" w:eastAsia="Times New Roman" w:hAnsi="Arial" w:cs="Arial"/>
                <w:color w:val="FFFFFF" w:themeColor="background1"/>
                <w:sz w:val="24"/>
                <w:szCs w:val="24"/>
              </w:rPr>
            </w:pPr>
            <w:r w:rsidRPr="00E17516">
              <w:rPr>
                <w:rFonts w:ascii="Palatino Linotype" w:eastAsia="Times New Roman" w:hAnsi="Palatino Linotype" w:cs="Arial"/>
                <w:color w:val="FFFFFF" w:themeColor="background1"/>
                <w:kern w:val="24"/>
                <w:sz w:val="24"/>
                <w:szCs w:val="24"/>
              </w:rPr>
              <w:t xml:space="preserve">South Island </w:t>
            </w:r>
            <w:r w:rsidRPr="00E17516">
              <w:rPr>
                <w:rFonts w:ascii="Palatino Linotype" w:eastAsia="Times New Roman" w:hAnsi="Palatino Linotype" w:cs="Arial"/>
                <w:color w:val="FFFFFF" w:themeColor="background1"/>
                <w:kern w:val="24"/>
                <w:sz w:val="20"/>
                <w:szCs w:val="20"/>
              </w:rPr>
              <w:t>(SILTP plan)</w:t>
            </w:r>
          </w:p>
        </w:tc>
      </w:tr>
      <w:tr w:rsidR="00296BB8" w:rsidRPr="00496230" w14:paraId="4C9C0A1C" w14:textId="77777777" w:rsidTr="00443926">
        <w:trPr>
          <w:trHeight w:hRule="exact" w:val="722"/>
        </w:trPr>
        <w:tc>
          <w:tcPr>
            <w:tcW w:w="0" w:type="dxa"/>
            <w:shd w:val="clear" w:color="auto" w:fill="2B628B"/>
          </w:tcPr>
          <w:p w14:paraId="5203EB41"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p>
        </w:tc>
        <w:tc>
          <w:tcPr>
            <w:tcW w:w="0" w:type="dxa"/>
            <w:shd w:val="clear" w:color="auto" w:fill="2B628B"/>
          </w:tcPr>
          <w:p w14:paraId="7B64F2A1"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Plan Design NWPP</w:t>
            </w:r>
          </w:p>
        </w:tc>
        <w:tc>
          <w:tcPr>
            <w:tcW w:w="0" w:type="dxa"/>
            <w:shd w:val="clear" w:color="auto" w:fill="2B628B"/>
          </w:tcPr>
          <w:p w14:paraId="6ABCF868"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Plan Design WECC</w:t>
            </w:r>
          </w:p>
        </w:tc>
        <w:tc>
          <w:tcPr>
            <w:tcW w:w="0" w:type="dxa"/>
            <w:shd w:val="clear" w:color="auto" w:fill="2B628B"/>
          </w:tcPr>
          <w:p w14:paraId="6E92999A"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Modeled</w:t>
            </w:r>
          </w:p>
        </w:tc>
        <w:tc>
          <w:tcPr>
            <w:tcW w:w="0" w:type="dxa"/>
            <w:shd w:val="clear" w:color="auto" w:fill="2B628B"/>
          </w:tcPr>
          <w:p w14:paraId="091B9166" w14:textId="0D4EE6F3"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Plan Design</w:t>
            </w:r>
            <w:r w:rsidR="00C90301" w:rsidRPr="00443926">
              <w:rPr>
                <w:rFonts w:ascii="Palatino Linotype" w:eastAsia="Times New Roman" w:hAnsi="Palatino Linotype" w:cs="Arial"/>
                <w:color w:val="FFFFFF" w:themeColor="background1"/>
                <w:kern w:val="24"/>
                <w:sz w:val="24"/>
                <w:szCs w:val="24"/>
              </w:rPr>
              <w:t xml:space="preserve"> SILTP</w:t>
            </w:r>
          </w:p>
        </w:tc>
        <w:tc>
          <w:tcPr>
            <w:tcW w:w="0" w:type="dxa"/>
            <w:shd w:val="clear" w:color="auto" w:fill="2B628B"/>
          </w:tcPr>
          <w:p w14:paraId="01A5B1A0" w14:textId="77777777" w:rsidR="00296BB8" w:rsidRPr="00443926" w:rsidRDefault="00296BB8" w:rsidP="00AD74E2">
            <w:pPr>
              <w:spacing w:after="0" w:line="240" w:lineRule="auto"/>
              <w:jc w:val="center"/>
              <w:rPr>
                <w:rFonts w:ascii="Palatino Linotype" w:eastAsia="Times New Roman" w:hAnsi="Palatino Linotype" w:cs="Arial"/>
                <w:color w:val="FFFFFF" w:themeColor="background1"/>
                <w:kern w:val="24"/>
                <w:sz w:val="24"/>
                <w:szCs w:val="24"/>
              </w:rPr>
            </w:pPr>
            <w:r w:rsidRPr="00443926">
              <w:rPr>
                <w:rFonts w:ascii="Palatino Linotype" w:eastAsia="Times New Roman" w:hAnsi="Palatino Linotype" w:cs="Arial"/>
                <w:color w:val="FFFFFF" w:themeColor="background1"/>
                <w:kern w:val="24"/>
                <w:sz w:val="24"/>
                <w:szCs w:val="24"/>
              </w:rPr>
              <w:t>Modeled</w:t>
            </w:r>
          </w:p>
        </w:tc>
      </w:tr>
      <w:tr w:rsidR="00296BB8" w:rsidRPr="00496230" w14:paraId="32DC11CF" w14:textId="77777777" w:rsidTr="00E17516">
        <w:trPr>
          <w:trHeight w:val="288"/>
        </w:trPr>
        <w:tc>
          <w:tcPr>
            <w:tcW w:w="1783" w:type="dxa"/>
          </w:tcPr>
          <w:p w14:paraId="193CBCDA" w14:textId="77CEFD9C" w:rsidR="00296BB8" w:rsidRPr="00E17516" w:rsidRDefault="00296BB8" w:rsidP="00AD74E2">
            <w:pPr>
              <w:spacing w:after="0" w:line="240" w:lineRule="auto"/>
              <w:jc w:val="center"/>
              <w:rPr>
                <w:rFonts w:ascii="Palatino Linotype" w:eastAsia="Times New Roman" w:hAnsi="Palatino Linotype" w:cs="Arial"/>
                <w:kern w:val="24"/>
              </w:rPr>
            </w:pPr>
          </w:p>
        </w:tc>
        <w:tc>
          <w:tcPr>
            <w:tcW w:w="1627" w:type="dxa"/>
          </w:tcPr>
          <w:p w14:paraId="4A25AC9E"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n/a</w:t>
            </w:r>
          </w:p>
        </w:tc>
        <w:tc>
          <w:tcPr>
            <w:tcW w:w="1649" w:type="dxa"/>
          </w:tcPr>
          <w:p w14:paraId="225C16CC"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n/a</w:t>
            </w:r>
          </w:p>
        </w:tc>
        <w:tc>
          <w:tcPr>
            <w:tcW w:w="2131" w:type="dxa"/>
          </w:tcPr>
          <w:p w14:paraId="41E34B14"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n/a</w:t>
            </w:r>
          </w:p>
        </w:tc>
        <w:tc>
          <w:tcPr>
            <w:tcW w:w="1620" w:type="dxa"/>
          </w:tcPr>
          <w:p w14:paraId="47C4163B" w14:textId="1F848215"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~4.0% (DLT)</w:t>
            </w:r>
            <w:r w:rsidR="00180AE7" w:rsidRPr="00E17516">
              <w:rPr>
                <w:rStyle w:val="FootnoteReference"/>
                <w:rFonts w:ascii="Palatino Linotype" w:eastAsia="Times New Roman" w:hAnsi="Palatino Linotype" w:cs="Arial"/>
                <w:kern w:val="24"/>
              </w:rPr>
              <w:footnoteReference w:id="3"/>
            </w:r>
          </w:p>
        </w:tc>
        <w:tc>
          <w:tcPr>
            <w:tcW w:w="1250" w:type="dxa"/>
          </w:tcPr>
          <w:p w14:paraId="4895B8B7"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~0%</w:t>
            </w:r>
          </w:p>
        </w:tc>
      </w:tr>
      <w:tr w:rsidR="00296BB8" w:rsidRPr="00496230" w14:paraId="472029F9" w14:textId="77777777" w:rsidTr="00E17516">
        <w:trPr>
          <w:trHeight w:val="288"/>
        </w:trPr>
        <w:tc>
          <w:tcPr>
            <w:tcW w:w="1783" w:type="dxa"/>
            <w:hideMark/>
          </w:tcPr>
          <w:p w14:paraId="3FA3F70F" w14:textId="74040BF0"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1</w:t>
            </w:r>
            <w:r w:rsidR="004F51CF" w:rsidRPr="00E17516">
              <w:rPr>
                <w:rFonts w:ascii="Palatino Linotype" w:eastAsia="Times New Roman" w:hAnsi="Palatino Linotype" w:cs="Arial"/>
                <w:kern w:val="24"/>
              </w:rPr>
              <w:t xml:space="preserve"> </w:t>
            </w:r>
          </w:p>
        </w:tc>
        <w:tc>
          <w:tcPr>
            <w:tcW w:w="1627" w:type="dxa"/>
          </w:tcPr>
          <w:p w14:paraId="689E426C" w14:textId="068546FA"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1049D185" w14:textId="78E5617E"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(59.3</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649" w:type="dxa"/>
          </w:tcPr>
          <w:p w14:paraId="4B4D3C7A" w14:textId="2ED36B45"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5.3%</w:t>
            </w:r>
            <w:r w:rsidR="004F51CF" w:rsidRPr="00E17516">
              <w:rPr>
                <w:rFonts w:ascii="Palatino Linotype" w:eastAsia="Times New Roman" w:hAnsi="Palatino Linotype" w:cs="Arial"/>
                <w:kern w:val="24"/>
              </w:rPr>
              <w:t xml:space="preserve"> </w:t>
            </w:r>
          </w:p>
          <w:p w14:paraId="7AF79156" w14:textId="6242C9A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(59.1</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131" w:type="dxa"/>
            <w:hideMark/>
          </w:tcPr>
          <w:p w14:paraId="068F8F06" w14:textId="1135FA6A" w:rsidR="00296BB8" w:rsidRPr="00317C44" w:rsidRDefault="00FE5517"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8.6</w:t>
            </w:r>
            <w:r w:rsidR="00296BB8" w:rsidRPr="00E17516">
              <w:rPr>
                <w:rFonts w:ascii="Palatino Linotype" w:eastAsia="Times New Roman" w:hAnsi="Palatino Linotype" w:cs="Arial"/>
                <w:kern w:val="24"/>
              </w:rPr>
              <w:t>%</w:t>
            </w:r>
            <w:r w:rsidR="004F51CF" w:rsidRPr="00E17516">
              <w:rPr>
                <w:rFonts w:ascii="Palatino Linotype" w:eastAsia="Times New Roman" w:hAnsi="Palatino Linotype" w:cs="Arial"/>
                <w:kern w:val="24"/>
              </w:rPr>
              <w:t xml:space="preserve"> </w:t>
            </w:r>
            <w:r w:rsidR="00296BB8" w:rsidRPr="00E17516">
              <w:rPr>
                <w:rFonts w:ascii="Palatino Linotype" w:eastAsia="Times New Roman" w:hAnsi="Palatino Linotype" w:cs="Arial"/>
                <w:kern w:val="24"/>
              </w:rPr>
              <w:br/>
              <w:t>(≥ 59.1</w:t>
            </w:r>
            <w:r w:rsidR="001F5E28" w:rsidRPr="00E17516">
              <w:rPr>
                <w:rFonts w:ascii="Palatino Linotype" w:eastAsia="Times New Roman" w:hAnsi="Palatino Linotype" w:cs="Arial"/>
                <w:kern w:val="24"/>
              </w:rPr>
              <w:t xml:space="preserve"> Hz</w:t>
            </w:r>
            <w:r w:rsidR="00296BB8" w:rsidRPr="00E17516">
              <w:rPr>
                <w:rFonts w:ascii="Palatino Linotype" w:eastAsia="Times New Roman" w:hAnsi="Palatino Linotype" w:cs="Arial"/>
                <w:kern w:val="24"/>
              </w:rPr>
              <w:t>)</w:t>
            </w:r>
          </w:p>
        </w:tc>
        <w:tc>
          <w:tcPr>
            <w:tcW w:w="1620" w:type="dxa"/>
          </w:tcPr>
          <w:p w14:paraId="5A3EA959" w14:textId="187A5FA2"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5.3%</w:t>
            </w:r>
            <w:r w:rsidR="004F51CF" w:rsidRPr="00E17516">
              <w:rPr>
                <w:rFonts w:ascii="Palatino Linotype" w:eastAsia="Times New Roman" w:hAnsi="Palatino Linotype" w:cs="Arial"/>
                <w:kern w:val="24"/>
              </w:rPr>
              <w:t xml:space="preserve"> </w:t>
            </w:r>
          </w:p>
          <w:p w14:paraId="4C6E998B" w14:textId="43ADB830"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(59.1</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25A9CF13" w14:textId="6563169E"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5.5%</w:t>
            </w:r>
            <w:r w:rsidR="004F51CF" w:rsidRPr="00E17516">
              <w:rPr>
                <w:rFonts w:ascii="Palatino Linotype" w:eastAsia="Times New Roman" w:hAnsi="Palatino Linotype" w:cs="Arial"/>
                <w:kern w:val="24"/>
              </w:rPr>
              <w:t xml:space="preserve"> </w:t>
            </w:r>
          </w:p>
          <w:p w14:paraId="4A054475" w14:textId="5D60176C"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(59.1</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296BB8" w:rsidRPr="00496230" w14:paraId="2C82247B" w14:textId="77777777" w:rsidTr="00E17516">
        <w:trPr>
          <w:trHeight w:val="288"/>
        </w:trPr>
        <w:tc>
          <w:tcPr>
            <w:tcW w:w="1783" w:type="dxa"/>
            <w:hideMark/>
          </w:tcPr>
          <w:p w14:paraId="37F71DC2" w14:textId="124F25BA"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2</w:t>
            </w:r>
            <w:r w:rsidR="004F51CF" w:rsidRPr="00E17516">
              <w:rPr>
                <w:rFonts w:ascii="Palatino Linotype" w:eastAsia="Times New Roman" w:hAnsi="Palatino Linotype" w:cs="Arial"/>
                <w:kern w:val="24"/>
              </w:rPr>
              <w:t xml:space="preserve"> </w:t>
            </w:r>
          </w:p>
        </w:tc>
        <w:tc>
          <w:tcPr>
            <w:tcW w:w="1627" w:type="dxa"/>
          </w:tcPr>
          <w:p w14:paraId="27A03E56" w14:textId="6AE1B1B3"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1E3D6F53" w14:textId="0672D7A5"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(59.2</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649" w:type="dxa"/>
          </w:tcPr>
          <w:p w14:paraId="0416F0F8" w14:textId="76C40E23"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5.9%</w:t>
            </w:r>
            <w:r w:rsidR="004F51CF" w:rsidRPr="00E17516">
              <w:rPr>
                <w:rFonts w:ascii="Palatino Linotype" w:eastAsia="Times New Roman" w:hAnsi="Palatino Linotype" w:cs="Arial"/>
                <w:kern w:val="24"/>
              </w:rPr>
              <w:t xml:space="preserve"> </w:t>
            </w:r>
          </w:p>
          <w:p w14:paraId="35E48072" w14:textId="77726264"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(58.9</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131" w:type="dxa"/>
            <w:hideMark/>
          </w:tcPr>
          <w:p w14:paraId="1A205F39" w14:textId="155DD7BA" w:rsidR="00296BB8" w:rsidRPr="00317C44" w:rsidRDefault="00FE5517"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4.3</w:t>
            </w:r>
            <w:r w:rsidR="00296BB8" w:rsidRPr="00E17516">
              <w:rPr>
                <w:rFonts w:ascii="Palatino Linotype" w:eastAsia="Times New Roman" w:hAnsi="Palatino Linotype" w:cs="Arial"/>
                <w:kern w:val="24"/>
              </w:rPr>
              <w:t>%</w:t>
            </w:r>
            <w:r w:rsidR="004F51CF" w:rsidRPr="00E17516">
              <w:rPr>
                <w:rFonts w:ascii="Palatino Linotype" w:eastAsia="Times New Roman" w:hAnsi="Palatino Linotype" w:cs="Arial"/>
                <w:kern w:val="24"/>
              </w:rPr>
              <w:t xml:space="preserve"> </w:t>
            </w:r>
            <w:r w:rsidR="00296BB8" w:rsidRPr="00E17516">
              <w:rPr>
                <w:rFonts w:ascii="Palatino Linotype" w:eastAsia="Times New Roman" w:hAnsi="Palatino Linotype" w:cs="Arial"/>
                <w:kern w:val="24"/>
              </w:rPr>
              <w:br/>
              <w:t>(≥ 58.9, &lt; 59.1</w:t>
            </w:r>
            <w:r w:rsidR="001F5E28" w:rsidRPr="00E17516">
              <w:rPr>
                <w:rFonts w:ascii="Palatino Linotype" w:eastAsia="Times New Roman" w:hAnsi="Palatino Linotype" w:cs="Arial"/>
                <w:kern w:val="24"/>
              </w:rPr>
              <w:t xml:space="preserve"> Hz</w:t>
            </w:r>
            <w:r w:rsidR="00296BB8" w:rsidRPr="00E17516">
              <w:rPr>
                <w:rFonts w:ascii="Palatino Linotype" w:eastAsia="Times New Roman" w:hAnsi="Palatino Linotype" w:cs="Arial"/>
                <w:kern w:val="24"/>
              </w:rPr>
              <w:t>)</w:t>
            </w:r>
          </w:p>
        </w:tc>
        <w:tc>
          <w:tcPr>
            <w:tcW w:w="1620" w:type="dxa"/>
          </w:tcPr>
          <w:p w14:paraId="548D3386" w14:textId="75E73573"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5.9%</w:t>
            </w:r>
            <w:r w:rsidR="004F51CF" w:rsidRPr="00E17516">
              <w:rPr>
                <w:rFonts w:ascii="Palatino Linotype" w:eastAsia="Times New Roman" w:hAnsi="Palatino Linotype" w:cs="Arial"/>
                <w:kern w:val="24"/>
              </w:rPr>
              <w:t xml:space="preserve"> </w:t>
            </w:r>
          </w:p>
          <w:p w14:paraId="66F1BDF5" w14:textId="5D26230A"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(58.9</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62668D19" w14:textId="77777777"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w:t>
            </w:r>
            <w:r w:rsidR="00A0101B" w:rsidRPr="00E17516">
              <w:rPr>
                <w:rFonts w:ascii="Palatino Linotype" w:eastAsia="Times New Roman" w:hAnsi="Palatino Linotype" w:cs="Arial"/>
                <w:kern w:val="24"/>
              </w:rPr>
              <w:t>5</w:t>
            </w:r>
            <w:r w:rsidRPr="00E17516">
              <w:rPr>
                <w:rFonts w:ascii="Palatino Linotype" w:eastAsia="Times New Roman" w:hAnsi="Palatino Linotype" w:cs="Arial"/>
                <w:kern w:val="24"/>
              </w:rPr>
              <w:t xml:space="preserve">% </w:t>
            </w:r>
          </w:p>
          <w:p w14:paraId="63115F4E" w14:textId="07065C86"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(58.9</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296BB8" w:rsidRPr="00496230" w14:paraId="21838863" w14:textId="77777777" w:rsidTr="00E17516">
        <w:trPr>
          <w:trHeight w:val="288"/>
        </w:trPr>
        <w:tc>
          <w:tcPr>
            <w:tcW w:w="1783" w:type="dxa"/>
            <w:hideMark/>
          </w:tcPr>
          <w:p w14:paraId="17BE40CD" w14:textId="42938FC1"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3</w:t>
            </w:r>
            <w:r w:rsidR="004F51CF" w:rsidRPr="00E17516">
              <w:rPr>
                <w:rFonts w:ascii="Palatino Linotype" w:eastAsia="Times New Roman" w:hAnsi="Palatino Linotype" w:cs="Arial"/>
                <w:kern w:val="24"/>
              </w:rPr>
              <w:t xml:space="preserve"> </w:t>
            </w:r>
          </w:p>
        </w:tc>
        <w:tc>
          <w:tcPr>
            <w:tcW w:w="1627" w:type="dxa"/>
          </w:tcPr>
          <w:p w14:paraId="62449B03" w14:textId="1412D9ED"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78C8C233" w14:textId="5A745E91"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(59.0</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649" w:type="dxa"/>
          </w:tcPr>
          <w:p w14:paraId="74559727" w14:textId="3BA668FA"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6.5%</w:t>
            </w:r>
            <w:r w:rsidR="004F51CF" w:rsidRPr="00E17516">
              <w:rPr>
                <w:rFonts w:ascii="Palatino Linotype" w:eastAsia="Times New Roman" w:hAnsi="Palatino Linotype" w:cs="Arial"/>
                <w:kern w:val="24"/>
              </w:rPr>
              <w:t xml:space="preserve"> </w:t>
            </w:r>
          </w:p>
          <w:p w14:paraId="48CF148A" w14:textId="78CCF889"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(58.7</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131" w:type="dxa"/>
            <w:hideMark/>
          </w:tcPr>
          <w:p w14:paraId="4B53CF45" w14:textId="7A4DDB9D"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4.</w:t>
            </w:r>
            <w:r w:rsidR="00FE5517" w:rsidRPr="00E17516">
              <w:rPr>
                <w:rFonts w:ascii="Palatino Linotype" w:eastAsia="Times New Roman" w:hAnsi="Palatino Linotype" w:cs="Arial"/>
                <w:kern w:val="24"/>
              </w:rPr>
              <w:t>4</w:t>
            </w:r>
            <w:r w:rsidRPr="00E17516">
              <w:rPr>
                <w:rFonts w:ascii="Palatino Linotype" w:eastAsia="Times New Roman" w:hAnsi="Palatino Linotype" w:cs="Arial"/>
                <w:kern w:val="24"/>
              </w:rPr>
              <w:t xml:space="preserve">% </w:t>
            </w:r>
            <w:r w:rsidRPr="00E17516">
              <w:rPr>
                <w:rFonts w:ascii="Palatino Linotype" w:eastAsia="Times New Roman" w:hAnsi="Palatino Linotype" w:cs="Arial"/>
                <w:kern w:val="24"/>
              </w:rPr>
              <w:br/>
              <w:t>(≥ 58.7, &lt;58.</w:t>
            </w:r>
            <w:r w:rsidR="00495374" w:rsidRPr="00E17516">
              <w:rPr>
                <w:rFonts w:ascii="Palatino Linotype" w:eastAsia="Times New Roman" w:hAnsi="Palatino Linotype" w:cs="Arial"/>
                <w:kern w:val="24"/>
              </w:rPr>
              <w:t>9</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620" w:type="dxa"/>
          </w:tcPr>
          <w:p w14:paraId="53B956B5" w14:textId="390B279E"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6.5%</w:t>
            </w:r>
            <w:r w:rsidR="004F51CF" w:rsidRPr="00E17516">
              <w:rPr>
                <w:rFonts w:ascii="Palatino Linotype" w:eastAsia="Times New Roman" w:hAnsi="Palatino Linotype" w:cs="Arial"/>
                <w:kern w:val="24"/>
              </w:rPr>
              <w:t xml:space="preserve"> </w:t>
            </w:r>
          </w:p>
          <w:p w14:paraId="69435B70" w14:textId="15370232"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(58.7</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7AC0465A" w14:textId="77777777"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w:t>
            </w:r>
            <w:r w:rsidR="00A0101B" w:rsidRPr="00E17516">
              <w:rPr>
                <w:rFonts w:ascii="Palatino Linotype" w:eastAsia="Times New Roman" w:hAnsi="Palatino Linotype" w:cs="Arial"/>
                <w:kern w:val="24"/>
              </w:rPr>
              <w:t>2</w:t>
            </w:r>
            <w:r w:rsidRPr="00E17516">
              <w:rPr>
                <w:rFonts w:ascii="Palatino Linotype" w:eastAsia="Times New Roman" w:hAnsi="Palatino Linotype" w:cs="Arial"/>
                <w:kern w:val="24"/>
              </w:rPr>
              <w:t xml:space="preserve">% </w:t>
            </w:r>
          </w:p>
          <w:p w14:paraId="5817BB91" w14:textId="4715F519"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(58.7</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296BB8" w:rsidRPr="00496230" w14:paraId="2796EB71" w14:textId="77777777" w:rsidTr="00E17516">
        <w:trPr>
          <w:trHeight w:val="288"/>
        </w:trPr>
        <w:tc>
          <w:tcPr>
            <w:tcW w:w="1783" w:type="dxa"/>
            <w:hideMark/>
          </w:tcPr>
          <w:p w14:paraId="4E140838" w14:textId="7E1A8C0F"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4</w:t>
            </w:r>
            <w:r w:rsidR="004F51CF" w:rsidRPr="00E17516">
              <w:rPr>
                <w:rFonts w:ascii="Palatino Linotype" w:eastAsia="Times New Roman" w:hAnsi="Palatino Linotype" w:cs="Arial"/>
                <w:kern w:val="24"/>
              </w:rPr>
              <w:t xml:space="preserve"> </w:t>
            </w:r>
          </w:p>
        </w:tc>
        <w:tc>
          <w:tcPr>
            <w:tcW w:w="1627" w:type="dxa"/>
          </w:tcPr>
          <w:p w14:paraId="2F435A99" w14:textId="41AB3985"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718C2668" w14:textId="4C113715"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(58.8</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649" w:type="dxa"/>
          </w:tcPr>
          <w:p w14:paraId="219F04EE" w14:textId="5463CB5D"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6.7%</w:t>
            </w:r>
            <w:r w:rsidR="004F51CF" w:rsidRPr="00E17516">
              <w:rPr>
                <w:rFonts w:ascii="Palatino Linotype" w:eastAsia="Times New Roman" w:hAnsi="Palatino Linotype" w:cs="Arial"/>
                <w:kern w:val="24"/>
              </w:rPr>
              <w:t xml:space="preserve"> </w:t>
            </w:r>
          </w:p>
          <w:p w14:paraId="28AA4A5C" w14:textId="12BA57B5"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(58.5</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131" w:type="dxa"/>
            <w:hideMark/>
          </w:tcPr>
          <w:p w14:paraId="27F37886" w14:textId="35D9C5A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4</w:t>
            </w:r>
            <w:r w:rsidR="00FE5517" w:rsidRPr="00E17516">
              <w:rPr>
                <w:rFonts w:ascii="Palatino Linotype" w:eastAsia="Times New Roman" w:hAnsi="Palatino Linotype" w:cs="Arial"/>
                <w:kern w:val="24"/>
              </w:rPr>
              <w:t>.6</w:t>
            </w:r>
            <w:r w:rsidRPr="00E17516">
              <w:rPr>
                <w:rFonts w:ascii="Palatino Linotype" w:eastAsia="Times New Roman" w:hAnsi="Palatino Linotype" w:cs="Arial"/>
                <w:kern w:val="24"/>
              </w:rPr>
              <w:t xml:space="preserve">% </w:t>
            </w:r>
            <w:r w:rsidRPr="00E17516">
              <w:rPr>
                <w:rFonts w:ascii="Palatino Linotype" w:eastAsia="Times New Roman" w:hAnsi="Palatino Linotype" w:cs="Arial"/>
                <w:kern w:val="24"/>
              </w:rPr>
              <w:br/>
              <w:t>(≥ 58.5, &lt; 58.</w:t>
            </w:r>
            <w:r w:rsidR="00495374" w:rsidRPr="00E17516">
              <w:rPr>
                <w:rFonts w:ascii="Palatino Linotype" w:eastAsia="Times New Roman" w:hAnsi="Palatino Linotype" w:cs="Arial"/>
                <w:kern w:val="24"/>
              </w:rPr>
              <w:t>7</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620" w:type="dxa"/>
          </w:tcPr>
          <w:p w14:paraId="03A10069" w14:textId="54C67314"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6.7%</w:t>
            </w:r>
            <w:r w:rsidR="004F51CF" w:rsidRPr="00E17516">
              <w:rPr>
                <w:rFonts w:ascii="Palatino Linotype" w:eastAsia="Times New Roman" w:hAnsi="Palatino Linotype" w:cs="Arial"/>
                <w:kern w:val="24"/>
              </w:rPr>
              <w:t xml:space="preserve"> </w:t>
            </w:r>
          </w:p>
          <w:p w14:paraId="426382FF" w14:textId="5E53122B"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(58.5</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1C68538F" w14:textId="77777777"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w:t>
            </w:r>
            <w:r w:rsidR="00A0101B" w:rsidRPr="00E17516">
              <w:rPr>
                <w:rFonts w:ascii="Palatino Linotype" w:eastAsia="Times New Roman" w:hAnsi="Palatino Linotype" w:cs="Arial"/>
                <w:kern w:val="24"/>
              </w:rPr>
              <w:t>7</w:t>
            </w:r>
            <w:r w:rsidRPr="00E17516">
              <w:rPr>
                <w:rFonts w:ascii="Palatino Linotype" w:eastAsia="Times New Roman" w:hAnsi="Palatino Linotype" w:cs="Arial"/>
                <w:kern w:val="24"/>
              </w:rPr>
              <w:t xml:space="preserve">% </w:t>
            </w:r>
          </w:p>
          <w:p w14:paraId="7EA55410" w14:textId="7A05B992"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(58.5</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296BB8" w:rsidRPr="00496230" w14:paraId="59DBF195" w14:textId="77777777" w:rsidTr="00E17516">
        <w:trPr>
          <w:trHeight w:val="288"/>
        </w:trPr>
        <w:tc>
          <w:tcPr>
            <w:tcW w:w="1783" w:type="dxa"/>
            <w:hideMark/>
          </w:tcPr>
          <w:p w14:paraId="63D30AD1" w14:textId="28A92A0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w:t>
            </w:r>
            <w:r w:rsidR="004F51CF" w:rsidRPr="00E17516">
              <w:rPr>
                <w:rFonts w:ascii="Palatino Linotype" w:eastAsia="Times New Roman" w:hAnsi="Palatino Linotype" w:cs="Arial"/>
                <w:kern w:val="24"/>
              </w:rPr>
              <w:t xml:space="preserve"> </w:t>
            </w:r>
          </w:p>
        </w:tc>
        <w:tc>
          <w:tcPr>
            <w:tcW w:w="1627" w:type="dxa"/>
          </w:tcPr>
          <w:p w14:paraId="3F0E8A15" w14:textId="22B91076"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5.6%</w:t>
            </w:r>
            <w:r w:rsidR="004F51CF" w:rsidRPr="00E17516">
              <w:rPr>
                <w:rFonts w:ascii="Palatino Linotype" w:eastAsia="Times New Roman" w:hAnsi="Palatino Linotype" w:cs="Arial"/>
                <w:kern w:val="24"/>
              </w:rPr>
              <w:t xml:space="preserve"> </w:t>
            </w:r>
          </w:p>
          <w:p w14:paraId="3252D9AE" w14:textId="67C21B30"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(58.6</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649" w:type="dxa"/>
          </w:tcPr>
          <w:p w14:paraId="0D5DCCC8" w14:textId="4EE687F2"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6.7%</w:t>
            </w:r>
            <w:r w:rsidR="004F51CF" w:rsidRPr="00E17516">
              <w:rPr>
                <w:rFonts w:ascii="Palatino Linotype" w:eastAsia="Times New Roman" w:hAnsi="Palatino Linotype" w:cs="Arial"/>
                <w:kern w:val="24"/>
              </w:rPr>
              <w:t xml:space="preserve"> </w:t>
            </w:r>
          </w:p>
          <w:p w14:paraId="2F75B550" w14:textId="054F3CC3"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(58.3</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2131" w:type="dxa"/>
            <w:hideMark/>
          </w:tcPr>
          <w:p w14:paraId="51B99461" w14:textId="5385453E"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2.</w:t>
            </w:r>
            <w:r w:rsidR="00495374" w:rsidRPr="00E17516">
              <w:rPr>
                <w:rFonts w:ascii="Palatino Linotype" w:eastAsia="Times New Roman" w:hAnsi="Palatino Linotype" w:cs="Arial"/>
                <w:kern w:val="24"/>
              </w:rPr>
              <w:t>6</w:t>
            </w:r>
            <w:r w:rsidRPr="00E17516">
              <w:rPr>
                <w:rFonts w:ascii="Palatino Linotype" w:eastAsia="Times New Roman" w:hAnsi="Palatino Linotype" w:cs="Arial"/>
                <w:kern w:val="24"/>
              </w:rPr>
              <w:t xml:space="preserve">% </w:t>
            </w:r>
            <w:r w:rsidRPr="00E17516">
              <w:rPr>
                <w:rFonts w:ascii="Palatino Linotype" w:eastAsia="Times New Roman" w:hAnsi="Palatino Linotype" w:cs="Arial"/>
                <w:kern w:val="24"/>
              </w:rPr>
              <w:br/>
              <w:t>(≥58.3, &lt; 58.5</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620" w:type="dxa"/>
          </w:tcPr>
          <w:p w14:paraId="0DDEFD39" w14:textId="25EE6F49"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6.7%</w:t>
            </w:r>
            <w:r w:rsidR="004F51CF" w:rsidRPr="00E17516">
              <w:rPr>
                <w:rFonts w:ascii="Palatino Linotype" w:eastAsia="Times New Roman" w:hAnsi="Palatino Linotype" w:cs="Arial"/>
                <w:kern w:val="24"/>
              </w:rPr>
              <w:t xml:space="preserve"> </w:t>
            </w:r>
          </w:p>
          <w:p w14:paraId="577E30AB" w14:textId="40D87F7B"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(58.3</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c>
          <w:tcPr>
            <w:tcW w:w="1250" w:type="dxa"/>
          </w:tcPr>
          <w:p w14:paraId="7AB0A534" w14:textId="77777777" w:rsidR="001F5E2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5.</w:t>
            </w:r>
            <w:r w:rsidR="00A0101B" w:rsidRPr="00E17516">
              <w:rPr>
                <w:rFonts w:ascii="Palatino Linotype" w:eastAsia="Times New Roman" w:hAnsi="Palatino Linotype" w:cs="Arial"/>
                <w:kern w:val="24"/>
              </w:rPr>
              <w:t>1</w:t>
            </w:r>
            <w:r w:rsidRPr="00E17516">
              <w:rPr>
                <w:rFonts w:ascii="Palatino Linotype" w:eastAsia="Times New Roman" w:hAnsi="Palatino Linotype" w:cs="Arial"/>
                <w:kern w:val="24"/>
              </w:rPr>
              <w:t xml:space="preserve">% </w:t>
            </w:r>
          </w:p>
          <w:p w14:paraId="1F1DEB63" w14:textId="4D52E640"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(58.3</w:t>
            </w:r>
            <w:r w:rsidR="001F5E28" w:rsidRPr="00E17516">
              <w:rPr>
                <w:rFonts w:ascii="Palatino Linotype" w:eastAsia="Times New Roman" w:hAnsi="Palatino Linotype" w:cs="Arial"/>
                <w:kern w:val="24"/>
              </w:rPr>
              <w:t xml:space="preserve"> Hz</w:t>
            </w:r>
            <w:r w:rsidRPr="00E17516">
              <w:rPr>
                <w:rFonts w:ascii="Palatino Linotype" w:eastAsia="Times New Roman" w:hAnsi="Palatino Linotype" w:cs="Arial"/>
                <w:kern w:val="24"/>
              </w:rPr>
              <w:t>)</w:t>
            </w:r>
          </w:p>
        </w:tc>
      </w:tr>
      <w:tr w:rsidR="00296BB8" w:rsidRPr="00496230" w14:paraId="334BE671" w14:textId="77777777" w:rsidTr="00E17516">
        <w:trPr>
          <w:trHeight w:hRule="exact" w:val="360"/>
        </w:trPr>
        <w:tc>
          <w:tcPr>
            <w:tcW w:w="1783" w:type="dxa"/>
            <w:hideMark/>
          </w:tcPr>
          <w:p w14:paraId="65CFB8F1"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&lt; 58.3 Hz</w:t>
            </w:r>
          </w:p>
        </w:tc>
        <w:tc>
          <w:tcPr>
            <w:tcW w:w="1627" w:type="dxa"/>
          </w:tcPr>
          <w:p w14:paraId="6CF6F141" w14:textId="77777777" w:rsidR="00296BB8" w:rsidRPr="00317C44" w:rsidRDefault="00296BB8" w:rsidP="00AD74E2">
            <w:pPr>
              <w:spacing w:after="0" w:line="240" w:lineRule="auto"/>
              <w:jc w:val="center"/>
              <w:rPr>
                <w:rFonts w:ascii="Arial" w:eastAsia="Times New Roman" w:hAnsi="Arial" w:cs="Arial"/>
              </w:rPr>
            </w:pPr>
          </w:p>
        </w:tc>
        <w:tc>
          <w:tcPr>
            <w:tcW w:w="1649" w:type="dxa"/>
          </w:tcPr>
          <w:p w14:paraId="5892468B" w14:textId="77777777" w:rsidR="00296BB8" w:rsidRPr="00317C44" w:rsidRDefault="00296BB8" w:rsidP="00AD74E2">
            <w:pPr>
              <w:spacing w:after="0" w:line="240" w:lineRule="auto"/>
              <w:jc w:val="center"/>
              <w:rPr>
                <w:rFonts w:ascii="Arial" w:eastAsia="Times New Roman" w:hAnsi="Arial" w:cs="Arial"/>
                <w:sz w:val="24"/>
                <w:szCs w:val="24"/>
              </w:rPr>
            </w:pPr>
          </w:p>
        </w:tc>
        <w:tc>
          <w:tcPr>
            <w:tcW w:w="2131" w:type="dxa"/>
            <w:hideMark/>
          </w:tcPr>
          <w:p w14:paraId="7EA92D1E" w14:textId="262118F3" w:rsidR="00296BB8" w:rsidRPr="00317C44" w:rsidRDefault="00296BB8" w:rsidP="00AD74E2">
            <w:pPr>
              <w:spacing w:after="0" w:line="240" w:lineRule="auto"/>
              <w:jc w:val="center"/>
              <w:rPr>
                <w:rFonts w:ascii="Arial" w:eastAsia="Times New Roman" w:hAnsi="Arial" w:cs="Arial"/>
                <w:sz w:val="24"/>
                <w:szCs w:val="24"/>
              </w:rPr>
            </w:pPr>
            <w:r w:rsidRPr="00E17516">
              <w:rPr>
                <w:rFonts w:ascii="Palatino Linotype" w:eastAsia="Times New Roman" w:hAnsi="Palatino Linotype" w:cs="Arial"/>
                <w:kern w:val="24"/>
                <w:sz w:val="24"/>
                <w:szCs w:val="24"/>
              </w:rPr>
              <w:t>1.</w:t>
            </w:r>
            <w:r w:rsidR="00495374" w:rsidRPr="00E17516">
              <w:rPr>
                <w:rFonts w:ascii="Palatino Linotype" w:eastAsia="Times New Roman" w:hAnsi="Palatino Linotype" w:cs="Arial"/>
                <w:kern w:val="24"/>
                <w:sz w:val="24"/>
                <w:szCs w:val="24"/>
              </w:rPr>
              <w:t>2</w:t>
            </w:r>
            <w:r w:rsidRPr="00E17516">
              <w:rPr>
                <w:rFonts w:ascii="Palatino Linotype" w:eastAsia="Times New Roman" w:hAnsi="Palatino Linotype" w:cs="Arial"/>
                <w:kern w:val="24"/>
                <w:sz w:val="24"/>
                <w:szCs w:val="24"/>
              </w:rPr>
              <w:t>%</w:t>
            </w:r>
          </w:p>
        </w:tc>
        <w:tc>
          <w:tcPr>
            <w:tcW w:w="1620" w:type="dxa"/>
          </w:tcPr>
          <w:p w14:paraId="3B34C3F2" w14:textId="77777777" w:rsidR="00296BB8" w:rsidRPr="00E17516" w:rsidRDefault="00296BB8" w:rsidP="00AD74E2">
            <w:pPr>
              <w:spacing w:after="0" w:line="240" w:lineRule="auto"/>
              <w:jc w:val="center"/>
              <w:rPr>
                <w:rFonts w:ascii="Palatino Linotype" w:eastAsia="Times New Roman" w:hAnsi="Palatino Linotype" w:cs="Arial"/>
                <w:kern w:val="24"/>
                <w:sz w:val="24"/>
                <w:szCs w:val="24"/>
              </w:rPr>
            </w:pPr>
          </w:p>
        </w:tc>
        <w:tc>
          <w:tcPr>
            <w:tcW w:w="1250" w:type="dxa"/>
          </w:tcPr>
          <w:p w14:paraId="724DF20E" w14:textId="4FE955A6" w:rsidR="00296BB8" w:rsidRPr="00317C44" w:rsidRDefault="00A0101B" w:rsidP="00AD74E2">
            <w:pPr>
              <w:spacing w:after="0" w:line="240" w:lineRule="auto"/>
              <w:jc w:val="center"/>
              <w:rPr>
                <w:rFonts w:ascii="Arial" w:eastAsia="Times New Roman" w:hAnsi="Arial" w:cs="Arial"/>
                <w:sz w:val="24"/>
                <w:szCs w:val="24"/>
              </w:rPr>
            </w:pPr>
            <w:r w:rsidRPr="00E17516">
              <w:rPr>
                <w:rFonts w:ascii="Palatino Linotype" w:eastAsia="Times New Roman" w:hAnsi="Palatino Linotype" w:cs="Arial"/>
                <w:kern w:val="24"/>
                <w:sz w:val="24"/>
                <w:szCs w:val="24"/>
              </w:rPr>
              <w:t>13.8</w:t>
            </w:r>
            <w:r w:rsidR="00296BB8" w:rsidRPr="00E17516">
              <w:rPr>
                <w:rFonts w:ascii="Palatino Linotype" w:eastAsia="Times New Roman" w:hAnsi="Palatino Linotype" w:cs="Arial"/>
                <w:kern w:val="24"/>
                <w:sz w:val="24"/>
                <w:szCs w:val="24"/>
              </w:rPr>
              <w:t>%</w:t>
            </w:r>
          </w:p>
        </w:tc>
      </w:tr>
      <w:tr w:rsidR="00296BB8" w:rsidRPr="00496230" w14:paraId="0B4AE7A5" w14:textId="77777777" w:rsidTr="00E17516">
        <w:trPr>
          <w:trHeight w:hRule="exact" w:val="360"/>
        </w:trPr>
        <w:tc>
          <w:tcPr>
            <w:tcW w:w="1783" w:type="dxa"/>
            <w:hideMark/>
          </w:tcPr>
          <w:p w14:paraId="01D45180" w14:textId="77777777" w:rsidR="00296BB8" w:rsidRPr="00317C44" w:rsidRDefault="00296BB8" w:rsidP="00AD74E2">
            <w:pPr>
              <w:spacing w:after="0" w:line="240" w:lineRule="auto"/>
              <w:jc w:val="center"/>
              <w:rPr>
                <w:rFonts w:eastAsia="Times New Roman" w:cs="Arial"/>
                <w:sz w:val="24"/>
                <w:szCs w:val="24"/>
              </w:rPr>
            </w:pPr>
            <w:r w:rsidRPr="00E17516">
              <w:rPr>
                <w:rFonts w:eastAsia="Times New Roman" w:cs="Arial"/>
                <w:kern w:val="24"/>
                <w:sz w:val="24"/>
                <w:szCs w:val="24"/>
              </w:rPr>
              <w:t>TOTAL</w:t>
            </w:r>
          </w:p>
        </w:tc>
        <w:tc>
          <w:tcPr>
            <w:tcW w:w="1627" w:type="dxa"/>
          </w:tcPr>
          <w:p w14:paraId="494743D0" w14:textId="77777777" w:rsidR="00296BB8" w:rsidRPr="00317C44" w:rsidRDefault="00296BB8" w:rsidP="00AD74E2">
            <w:pPr>
              <w:spacing w:after="0" w:line="240" w:lineRule="auto"/>
              <w:jc w:val="center"/>
              <w:rPr>
                <w:rFonts w:eastAsia="Times New Roman" w:cs="Arial"/>
                <w:sz w:val="24"/>
                <w:szCs w:val="24"/>
              </w:rPr>
            </w:pPr>
            <w:r w:rsidRPr="00E17516">
              <w:rPr>
                <w:rFonts w:eastAsia="Times New Roman" w:cs="Arial"/>
                <w:kern w:val="24"/>
                <w:sz w:val="24"/>
                <w:szCs w:val="24"/>
              </w:rPr>
              <w:t>28.0%</w:t>
            </w:r>
          </w:p>
        </w:tc>
        <w:tc>
          <w:tcPr>
            <w:tcW w:w="1649" w:type="dxa"/>
          </w:tcPr>
          <w:p w14:paraId="4E0151C3" w14:textId="77777777" w:rsidR="00296BB8" w:rsidRPr="00317C44" w:rsidRDefault="00296BB8" w:rsidP="00AD74E2">
            <w:pPr>
              <w:spacing w:after="0" w:line="240" w:lineRule="auto"/>
              <w:jc w:val="center"/>
              <w:rPr>
                <w:rFonts w:eastAsia="Times New Roman" w:cs="Arial"/>
                <w:sz w:val="24"/>
                <w:szCs w:val="24"/>
              </w:rPr>
            </w:pPr>
            <w:r w:rsidRPr="00E17516">
              <w:rPr>
                <w:rFonts w:eastAsia="Times New Roman" w:cs="Arial"/>
                <w:kern w:val="24"/>
                <w:sz w:val="24"/>
                <w:szCs w:val="24"/>
              </w:rPr>
              <w:t>31.1%</w:t>
            </w:r>
          </w:p>
        </w:tc>
        <w:tc>
          <w:tcPr>
            <w:tcW w:w="2131" w:type="dxa"/>
            <w:hideMark/>
          </w:tcPr>
          <w:p w14:paraId="23AA9676" w14:textId="506580D6" w:rsidR="00296BB8" w:rsidRPr="00317C44" w:rsidRDefault="00296BB8" w:rsidP="00AD74E2">
            <w:pPr>
              <w:spacing w:after="0" w:line="240" w:lineRule="auto"/>
              <w:jc w:val="center"/>
              <w:rPr>
                <w:rFonts w:eastAsia="Times New Roman" w:cs="Arial"/>
                <w:sz w:val="24"/>
                <w:szCs w:val="24"/>
              </w:rPr>
            </w:pPr>
            <w:r w:rsidRPr="00E17516">
              <w:rPr>
                <w:rFonts w:eastAsia="Times New Roman" w:cs="Arial"/>
                <w:kern w:val="24"/>
                <w:sz w:val="24"/>
                <w:szCs w:val="24"/>
              </w:rPr>
              <w:t>2</w:t>
            </w:r>
            <w:r w:rsidR="00495374" w:rsidRPr="00E17516">
              <w:rPr>
                <w:rFonts w:eastAsia="Times New Roman" w:cs="Arial"/>
                <w:kern w:val="24"/>
                <w:sz w:val="24"/>
                <w:szCs w:val="24"/>
              </w:rPr>
              <w:t>3</w:t>
            </w:r>
            <w:r w:rsidRPr="00E17516">
              <w:rPr>
                <w:rFonts w:eastAsia="Times New Roman" w:cs="Arial"/>
                <w:kern w:val="24"/>
                <w:sz w:val="24"/>
                <w:szCs w:val="24"/>
              </w:rPr>
              <w:t>.</w:t>
            </w:r>
            <w:r w:rsidR="00FE5517" w:rsidRPr="00E17516">
              <w:rPr>
                <w:rFonts w:eastAsia="Times New Roman" w:cs="Arial"/>
                <w:kern w:val="24"/>
                <w:sz w:val="24"/>
                <w:szCs w:val="24"/>
              </w:rPr>
              <w:t>7</w:t>
            </w:r>
            <w:r w:rsidRPr="00E17516">
              <w:rPr>
                <w:rFonts w:eastAsia="Times New Roman" w:cs="Arial"/>
                <w:kern w:val="24"/>
                <w:sz w:val="24"/>
                <w:szCs w:val="24"/>
              </w:rPr>
              <w:t>%</w:t>
            </w:r>
          </w:p>
        </w:tc>
        <w:tc>
          <w:tcPr>
            <w:tcW w:w="1620" w:type="dxa"/>
          </w:tcPr>
          <w:p w14:paraId="625AE091" w14:textId="77777777" w:rsidR="00296BB8" w:rsidRPr="00E17516" w:rsidRDefault="00296BB8" w:rsidP="00AD74E2">
            <w:pPr>
              <w:spacing w:after="0" w:line="240" w:lineRule="auto"/>
              <w:jc w:val="center"/>
              <w:rPr>
                <w:rFonts w:eastAsia="Times New Roman" w:cs="Arial"/>
                <w:kern w:val="24"/>
                <w:sz w:val="24"/>
                <w:szCs w:val="24"/>
              </w:rPr>
            </w:pPr>
            <w:r w:rsidRPr="00E17516">
              <w:rPr>
                <w:rFonts w:eastAsia="Times New Roman" w:cs="Arial"/>
                <w:kern w:val="24"/>
                <w:sz w:val="24"/>
                <w:szCs w:val="24"/>
              </w:rPr>
              <w:t>35.1%</w:t>
            </w:r>
          </w:p>
        </w:tc>
        <w:tc>
          <w:tcPr>
            <w:tcW w:w="1250" w:type="dxa"/>
          </w:tcPr>
          <w:p w14:paraId="53660140" w14:textId="38E4D6BA" w:rsidR="00296BB8" w:rsidRPr="00317C44" w:rsidRDefault="00A0101B" w:rsidP="00AD74E2">
            <w:pPr>
              <w:spacing w:after="0" w:line="240" w:lineRule="auto"/>
              <w:jc w:val="center"/>
              <w:rPr>
                <w:rFonts w:eastAsia="Times New Roman" w:cs="Arial"/>
                <w:sz w:val="24"/>
                <w:szCs w:val="24"/>
              </w:rPr>
            </w:pPr>
            <w:r w:rsidRPr="00E17516">
              <w:rPr>
                <w:rFonts w:eastAsia="Times New Roman" w:cs="Arial"/>
                <w:kern w:val="24"/>
                <w:sz w:val="24"/>
                <w:szCs w:val="24"/>
              </w:rPr>
              <w:t>41.8</w:t>
            </w:r>
            <w:r w:rsidR="00296BB8" w:rsidRPr="00E17516">
              <w:rPr>
                <w:rFonts w:eastAsia="Times New Roman" w:cs="Arial"/>
                <w:kern w:val="24"/>
                <w:sz w:val="24"/>
                <w:szCs w:val="24"/>
              </w:rPr>
              <w:t>%</w:t>
            </w:r>
          </w:p>
        </w:tc>
      </w:tr>
      <w:tr w:rsidR="00296BB8" w:rsidRPr="00496230" w14:paraId="130D8513" w14:textId="77777777" w:rsidTr="00E17516">
        <w:trPr>
          <w:trHeight w:val="317"/>
        </w:trPr>
        <w:tc>
          <w:tcPr>
            <w:tcW w:w="1783" w:type="dxa"/>
            <w:hideMark/>
          </w:tcPr>
          <w:p w14:paraId="53A54DED"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UF Stalling</w:t>
            </w:r>
          </w:p>
        </w:tc>
        <w:tc>
          <w:tcPr>
            <w:tcW w:w="1627" w:type="dxa"/>
          </w:tcPr>
          <w:p w14:paraId="07AB64A7" w14:textId="237E2ADC" w:rsidR="00296BB8" w:rsidRPr="00E17516" w:rsidRDefault="002005AC"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6.0%</w:t>
            </w:r>
          </w:p>
        </w:tc>
        <w:tc>
          <w:tcPr>
            <w:tcW w:w="1649" w:type="dxa"/>
            <w:hideMark/>
          </w:tcPr>
          <w:p w14:paraId="55410F31" w14:textId="77777777" w:rsidR="00296BB8" w:rsidRPr="00317C44" w:rsidRDefault="00296BB8"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6.0%</w:t>
            </w:r>
          </w:p>
        </w:tc>
        <w:tc>
          <w:tcPr>
            <w:tcW w:w="2131" w:type="dxa"/>
            <w:hideMark/>
          </w:tcPr>
          <w:p w14:paraId="3BF0B14E" w14:textId="6021940E" w:rsidR="00296BB8" w:rsidRPr="00317C44" w:rsidRDefault="00495374" w:rsidP="00AD74E2">
            <w:pPr>
              <w:spacing w:after="0" w:line="240" w:lineRule="auto"/>
              <w:jc w:val="center"/>
              <w:rPr>
                <w:rFonts w:ascii="Arial" w:eastAsia="Times New Roman" w:hAnsi="Arial" w:cs="Arial"/>
              </w:rPr>
            </w:pPr>
            <w:r w:rsidRPr="00E17516">
              <w:rPr>
                <w:rFonts w:ascii="Palatino Linotype" w:eastAsia="Times New Roman" w:hAnsi="Palatino Linotype" w:cs="Arial"/>
                <w:kern w:val="24"/>
              </w:rPr>
              <w:t>3.7</w:t>
            </w:r>
            <w:r w:rsidR="00296BB8" w:rsidRPr="00E17516">
              <w:rPr>
                <w:rFonts w:ascii="Palatino Linotype" w:eastAsia="Times New Roman" w:hAnsi="Palatino Linotype" w:cs="Arial"/>
                <w:kern w:val="24"/>
              </w:rPr>
              <w:t>%</w:t>
            </w:r>
          </w:p>
        </w:tc>
        <w:tc>
          <w:tcPr>
            <w:tcW w:w="1620" w:type="dxa"/>
          </w:tcPr>
          <w:p w14:paraId="1BCEC365" w14:textId="77777777" w:rsidR="00296BB8" w:rsidRPr="00E17516" w:rsidRDefault="00296BB8"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6.0%</w:t>
            </w:r>
          </w:p>
        </w:tc>
        <w:tc>
          <w:tcPr>
            <w:tcW w:w="1250" w:type="dxa"/>
          </w:tcPr>
          <w:p w14:paraId="662ACD29" w14:textId="15D2DFE1" w:rsidR="00296BB8" w:rsidRPr="00E17516" w:rsidRDefault="00A0101B" w:rsidP="00AD74E2">
            <w:pPr>
              <w:spacing w:after="0" w:line="240" w:lineRule="auto"/>
              <w:jc w:val="center"/>
              <w:rPr>
                <w:rFonts w:ascii="Palatino Linotype" w:eastAsia="Times New Roman" w:hAnsi="Palatino Linotype" w:cs="Arial"/>
                <w:kern w:val="24"/>
              </w:rPr>
            </w:pPr>
            <w:r w:rsidRPr="00E17516">
              <w:rPr>
                <w:rFonts w:ascii="Palatino Linotype" w:eastAsia="Times New Roman" w:hAnsi="Palatino Linotype" w:cs="Arial"/>
                <w:kern w:val="24"/>
              </w:rPr>
              <w:t>4.1</w:t>
            </w:r>
            <w:r w:rsidR="00296BB8" w:rsidRPr="00E17516">
              <w:rPr>
                <w:rFonts w:ascii="Palatino Linotype" w:eastAsia="Times New Roman" w:hAnsi="Palatino Linotype" w:cs="Arial"/>
                <w:kern w:val="24"/>
              </w:rPr>
              <w:t>%</w:t>
            </w:r>
          </w:p>
        </w:tc>
      </w:tr>
    </w:tbl>
    <w:p w14:paraId="08B6E1F4" w14:textId="77777777" w:rsidR="00296BB8" w:rsidRDefault="00296BB8" w:rsidP="00296BB8"/>
    <w:p w14:paraId="6B06FC05" w14:textId="2A29CAA4" w:rsidR="00296BB8" w:rsidRDefault="00296BB8" w:rsidP="00296BB8">
      <w:r w:rsidRPr="009D4C60">
        <w:rPr>
          <w:b/>
        </w:rPr>
        <w:t>North Island</w:t>
      </w:r>
      <w:r w:rsidR="00741B7A">
        <w:t>—</w:t>
      </w:r>
      <w:r w:rsidR="00E567F7">
        <w:t>Note that, in</w:t>
      </w:r>
      <w:r w:rsidR="00991E3E">
        <w:t xml:space="preserve"> </w:t>
      </w:r>
      <w:r w:rsidR="00991E3E">
        <w:fldChar w:fldCharType="begin"/>
      </w:r>
      <w:r w:rsidR="00991E3E">
        <w:instrText xml:space="preserve"> REF _Ref118811549 \h </w:instrText>
      </w:r>
      <w:r w:rsidR="00991E3E">
        <w:fldChar w:fldCharType="separate"/>
      </w:r>
      <w:r w:rsidR="00991E3E">
        <w:t xml:space="preserve">Table </w:t>
      </w:r>
      <w:r w:rsidR="00991E3E">
        <w:rPr>
          <w:noProof/>
        </w:rPr>
        <w:t>3</w:t>
      </w:r>
      <w:r w:rsidR="00991E3E">
        <w:fldChar w:fldCharType="end"/>
      </w:r>
      <w:r w:rsidR="00041878">
        <w:t xml:space="preserve"> and </w:t>
      </w:r>
      <w:r w:rsidR="00041878">
        <w:fldChar w:fldCharType="begin"/>
      </w:r>
      <w:r w:rsidR="00041878">
        <w:instrText xml:space="preserve"> REF _Ref118811560 \h </w:instrText>
      </w:r>
      <w:r w:rsidR="00041878">
        <w:fldChar w:fldCharType="separate"/>
      </w:r>
      <w:r w:rsidR="00041878">
        <w:t xml:space="preserve">Table </w:t>
      </w:r>
      <w:r w:rsidR="00041878">
        <w:rPr>
          <w:noProof/>
        </w:rPr>
        <w:t>4</w:t>
      </w:r>
      <w:r w:rsidR="00041878">
        <w:fldChar w:fldCharType="end"/>
      </w:r>
      <w:r w:rsidR="00E567F7">
        <w:t>,</w:t>
      </w:r>
      <w:r>
        <w:t xml:space="preserve"> the Total Armed Load modeled in the North Island falls short of what is required by plan design for both the 2021 Heavy Summer and 2024 Light Spring cases. Assuming the connected load in</w:t>
      </w:r>
      <w:r w:rsidR="00AB33A3">
        <w:t xml:space="preserve"> the</w:t>
      </w:r>
      <w:r>
        <w:t xml:space="preserve"> North Island is almost equally distributed between the NWPP plan and WECC plan, the Total Armed Load</w:t>
      </w:r>
      <w:r w:rsidR="00AB33A3">
        <w:t>,</w:t>
      </w:r>
      <w:r>
        <w:t xml:space="preserve"> per </w:t>
      </w:r>
      <w:r w:rsidR="00AB33A3">
        <w:t>p</w:t>
      </w:r>
      <w:r>
        <w:t xml:space="preserve">lan </w:t>
      </w:r>
      <w:r w:rsidR="00AB33A3">
        <w:t>d</w:t>
      </w:r>
      <w:r>
        <w:t>esign</w:t>
      </w:r>
      <w:r w:rsidR="00AB33A3">
        <w:t>,</w:t>
      </w:r>
      <w:r>
        <w:t xml:space="preserve"> would be 29.55% (average of 28.0% and 31.1%).</w:t>
      </w:r>
      <w:r w:rsidR="004F51CF">
        <w:t xml:space="preserve"> </w:t>
      </w:r>
      <w:r w:rsidR="00180AE7">
        <w:t>I</w:t>
      </w:r>
      <w:r>
        <w:t>n the 2021 Heavy Summer</w:t>
      </w:r>
      <w:r w:rsidR="00180AE7">
        <w:t xml:space="preserve">, the modeled </w:t>
      </w:r>
      <w:r w:rsidR="00767063">
        <w:t>Total A</w:t>
      </w:r>
      <w:r w:rsidR="00180AE7">
        <w:t>rmed</w:t>
      </w:r>
      <w:r>
        <w:t xml:space="preserve"> </w:t>
      </w:r>
      <w:r w:rsidR="00767063">
        <w:t>L</w:t>
      </w:r>
      <w:r w:rsidR="00180AE7">
        <w:t xml:space="preserve">oad percentage </w:t>
      </w:r>
      <w:r w:rsidR="00A31F43">
        <w:t xml:space="preserve">is 28.9% </w:t>
      </w:r>
      <w:r>
        <w:t>and</w:t>
      </w:r>
      <w:r w:rsidR="00767063">
        <w:t>,</w:t>
      </w:r>
      <w:r>
        <w:t xml:space="preserve"> </w:t>
      </w:r>
      <w:r w:rsidR="00A31F43">
        <w:t xml:space="preserve">in the </w:t>
      </w:r>
      <w:r>
        <w:t>2024 Light Spring</w:t>
      </w:r>
      <w:r w:rsidR="00767063">
        <w:t>,</w:t>
      </w:r>
      <w:r>
        <w:t xml:space="preserve"> </w:t>
      </w:r>
      <w:r w:rsidR="00A31F43">
        <w:t>it</w:t>
      </w:r>
      <w:r w:rsidR="00767063">
        <w:t xml:space="preserve"> is</w:t>
      </w:r>
      <w:r w:rsidR="00A31F43">
        <w:t xml:space="preserve"> 23.7%</w:t>
      </w:r>
      <w:r w:rsidR="00180AE7">
        <w:t>.</w:t>
      </w:r>
      <w:r w:rsidR="004F51CF">
        <w:t xml:space="preserve"> </w:t>
      </w:r>
      <w:r w:rsidR="00180AE7">
        <w:t>T</w:t>
      </w:r>
      <w:r w:rsidR="00A31F43">
        <w:t>his results in</w:t>
      </w:r>
      <w:r>
        <w:t xml:space="preserve"> </w:t>
      </w:r>
      <w:r w:rsidR="00A31F43">
        <w:t xml:space="preserve">armed load </w:t>
      </w:r>
      <w:r w:rsidRPr="009D4C60">
        <w:rPr>
          <w:b/>
        </w:rPr>
        <w:t>deficit</w:t>
      </w:r>
      <w:r w:rsidR="00A31F43">
        <w:rPr>
          <w:b/>
        </w:rPr>
        <w:t>s</w:t>
      </w:r>
      <w:r w:rsidRPr="009D4C60">
        <w:rPr>
          <w:b/>
        </w:rPr>
        <w:t xml:space="preserve"> of </w:t>
      </w:r>
      <w:r w:rsidR="00A31F43">
        <w:rPr>
          <w:b/>
        </w:rPr>
        <w:t xml:space="preserve">0.7% </w:t>
      </w:r>
      <w:r w:rsidR="00A31F43" w:rsidRPr="00443926">
        <w:rPr>
          <w:bCs/>
        </w:rPr>
        <w:t>and</w:t>
      </w:r>
      <w:r w:rsidR="00A31F43">
        <w:rPr>
          <w:b/>
        </w:rPr>
        <w:t xml:space="preserve"> 5.9</w:t>
      </w:r>
      <w:r w:rsidRPr="009D4C60">
        <w:rPr>
          <w:b/>
        </w:rPr>
        <w:t>%</w:t>
      </w:r>
      <w:r w:rsidR="00767063">
        <w:rPr>
          <w:b/>
        </w:rPr>
        <w:t>,</w:t>
      </w:r>
      <w:r w:rsidR="00A31F43">
        <w:rPr>
          <w:b/>
        </w:rPr>
        <w:t xml:space="preserve"> </w:t>
      </w:r>
      <w:r w:rsidR="00A31F43" w:rsidRPr="00A31F43">
        <w:rPr>
          <w:bCs/>
        </w:rPr>
        <w:t>respectively</w:t>
      </w:r>
      <w:r>
        <w:t xml:space="preserve">. </w:t>
      </w:r>
    </w:p>
    <w:p w14:paraId="05FF365E" w14:textId="204FB186" w:rsidR="00296BB8" w:rsidRDefault="00296BB8" w:rsidP="00296BB8">
      <w:r>
        <w:rPr>
          <w:b/>
        </w:rPr>
        <w:t>Sou</w:t>
      </w:r>
      <w:r w:rsidRPr="009D4C60">
        <w:rPr>
          <w:b/>
        </w:rPr>
        <w:t>th Island</w:t>
      </w:r>
      <w:r w:rsidR="00741B7A">
        <w:t>—</w:t>
      </w:r>
      <w:r>
        <w:t>Similarly, the Total Armed Load modeled in the South Island is much higher than what is required by plan design for both the 2021 Heavy Summer and the 2024 Light Spring cases</w:t>
      </w:r>
      <w:r w:rsidR="00741B7A">
        <w:t>—</w:t>
      </w:r>
      <w:r>
        <w:t>a</w:t>
      </w:r>
      <w:r w:rsidRPr="008050D3">
        <w:rPr>
          <w:b/>
        </w:rPr>
        <w:t xml:space="preserve"> surplus of 1</w:t>
      </w:r>
      <w:r w:rsidR="00A31F43">
        <w:rPr>
          <w:b/>
        </w:rPr>
        <w:t>5</w:t>
      </w:r>
      <w:r w:rsidRPr="008050D3">
        <w:rPr>
          <w:b/>
        </w:rPr>
        <w:t>.</w:t>
      </w:r>
      <w:r w:rsidR="00A31F43">
        <w:rPr>
          <w:b/>
        </w:rPr>
        <w:t>2</w:t>
      </w:r>
      <w:r w:rsidRPr="008050D3">
        <w:rPr>
          <w:b/>
        </w:rPr>
        <w:t>%</w:t>
      </w:r>
      <w:r w:rsidR="00A31F43">
        <w:rPr>
          <w:b/>
        </w:rPr>
        <w:t xml:space="preserve"> </w:t>
      </w:r>
      <w:r w:rsidR="00A31F43" w:rsidRPr="00443926">
        <w:rPr>
          <w:bCs/>
        </w:rPr>
        <w:t>in the</w:t>
      </w:r>
      <w:r w:rsidR="00A31F43">
        <w:rPr>
          <w:b/>
        </w:rPr>
        <w:t xml:space="preserve"> </w:t>
      </w:r>
      <w:r w:rsidR="00A31F43" w:rsidRPr="00443926">
        <w:rPr>
          <w:bCs/>
        </w:rPr>
        <w:t xml:space="preserve">2021 Heavy Summer </w:t>
      </w:r>
      <w:r w:rsidR="00A31F43" w:rsidRPr="009F4B59">
        <w:rPr>
          <w:b/>
        </w:rPr>
        <w:t xml:space="preserve">and </w:t>
      </w:r>
      <w:r w:rsidR="00A31F43">
        <w:rPr>
          <w:b/>
        </w:rPr>
        <w:t xml:space="preserve">6.7% </w:t>
      </w:r>
      <w:r w:rsidR="00A31F43" w:rsidRPr="00443926">
        <w:rPr>
          <w:bCs/>
        </w:rPr>
        <w:t>in the 2024 Light Spring</w:t>
      </w:r>
      <w:r>
        <w:t xml:space="preserve">. </w:t>
      </w:r>
    </w:p>
    <w:p w14:paraId="69C4C9B0" w14:textId="2C5A2125" w:rsidR="001E1E46" w:rsidRDefault="00296BB8" w:rsidP="00296BB8">
      <w:pPr>
        <w:rPr>
          <w:rFonts w:asciiTheme="majorHAnsi" w:hAnsiTheme="majorHAnsi"/>
          <w:b/>
          <w:sz w:val="27"/>
          <w:szCs w:val="28"/>
        </w:rPr>
      </w:pPr>
      <w:r>
        <w:t xml:space="preserve">The Armed Load Data Validation also serves as the prerequisite step for performing the Armed Load Adequacy Check for the WECC Plan (see next section). </w:t>
      </w:r>
    </w:p>
    <w:p w14:paraId="6F12E8E1" w14:textId="77777777" w:rsidR="00296BB8" w:rsidRDefault="00296BB8" w:rsidP="00296BB8">
      <w:pPr>
        <w:pStyle w:val="Heading1"/>
      </w:pPr>
      <w:bookmarkStart w:id="36" w:name="_Toc42819726"/>
      <w:bookmarkStart w:id="37" w:name="_Toc118806732"/>
      <w:r>
        <w:t>Armed Load Adequacy Check</w:t>
      </w:r>
      <w:bookmarkEnd w:id="36"/>
      <w:bookmarkEnd w:id="37"/>
    </w:p>
    <w:p w14:paraId="437CE08C" w14:textId="31E94765" w:rsidR="00296BB8" w:rsidRDefault="00296BB8" w:rsidP="00296BB8">
      <w:r>
        <w:t xml:space="preserve">This check provides another metric for evaluating the </w:t>
      </w:r>
      <w:r w:rsidR="001579D1">
        <w:t xml:space="preserve">adequacy and effectiveness of the </w:t>
      </w:r>
      <w:r>
        <w:t>implemented (i.e.</w:t>
      </w:r>
      <w:r w:rsidR="001579D1">
        <w:t>,</w:t>
      </w:r>
      <w:r>
        <w:t xml:space="preserve"> modeled) WECC Plan. Comparing the amount of actual load shed during the underfrequency event simulation with the amount of total armed load (i.e.</w:t>
      </w:r>
      <w:r w:rsidR="001579D1">
        <w:t>,</w:t>
      </w:r>
      <w:r>
        <w:t xml:space="preserve"> maximum available load for shedding) in the model allows computing the remaining or unused armed load</w:t>
      </w:r>
      <w:r w:rsidR="00741B7A">
        <w:t>—</w:t>
      </w:r>
      <w:r>
        <w:t>available armed load margin</w:t>
      </w:r>
      <w:r w:rsidR="00741B7A">
        <w:t>—</w:t>
      </w:r>
      <w:r w:rsidR="00A31F43">
        <w:t>a</w:t>
      </w:r>
      <w:r>
        <w:t>s an indicator of the adequacy of the WECC Plan’s implementation.</w:t>
      </w:r>
      <w:r w:rsidR="004F51CF">
        <w:t xml:space="preserve"> </w:t>
      </w:r>
      <w:r w:rsidR="0018095C">
        <w:t>The difference between this section and the previous section is that this section shows how much load is armed and is still available to be shed in the specified simulations (unused armed load), while the previous section shows how much load is armed compared to what is required in the WECC Plan.</w:t>
      </w:r>
    </w:p>
    <w:p w14:paraId="487E1DE9" w14:textId="7C9291BB" w:rsidR="00296BB8" w:rsidRDefault="00296BB8" w:rsidP="00296BB8">
      <w:r>
        <w:t xml:space="preserve">As </w:t>
      </w:r>
      <w:r w:rsidR="00764E52">
        <w:t xml:space="preserve">shown in </w:t>
      </w:r>
      <w:r>
        <w:t>Table 5 and Table 6 below, the total armed load in the North Island has significantly lower margin compared to the others.</w:t>
      </w:r>
      <w:r w:rsidR="004F51CF">
        <w:t xml:space="preserve"> </w:t>
      </w:r>
      <w:r w:rsidR="003A10CC">
        <w:t>Tables 7 and 8 are taken from the previous assessment report and are included only for the purpose of comparison.</w:t>
      </w:r>
      <w:r w:rsidR="004F51CF">
        <w:t xml:space="preserve"> </w:t>
      </w:r>
      <w:r w:rsidR="003A10CC">
        <w:t xml:space="preserve">As in the current assessment, the North Island has lower margin compared to the others. </w:t>
      </w:r>
      <w:r>
        <w:t xml:space="preserve">This </w:t>
      </w:r>
      <w:r w:rsidR="003A10CC">
        <w:t>sh</w:t>
      </w:r>
      <w:r>
        <w:t>ould be monitored and verified in future UFLS assessments since validated low margin would be a reasonable basis for making appropriate design adjustments to the WECC primary plan and NWPP sub-area plan to provide additional armed load in the North Island.</w:t>
      </w:r>
      <w:r w:rsidR="004F51CF">
        <w:t xml:space="preserve"> </w:t>
      </w:r>
      <w:r w:rsidR="00C51930">
        <w:t xml:space="preserve">Note that results for the WECC and North Island 25% simulations are </w:t>
      </w:r>
      <w:r w:rsidR="00C90301">
        <w:t xml:space="preserve">not </w:t>
      </w:r>
      <w:r w:rsidR="00C51930">
        <w:t>included in Table 5.</w:t>
      </w:r>
      <w:r w:rsidR="004F51CF">
        <w:t xml:space="preserve"> </w:t>
      </w:r>
      <w:r w:rsidR="00C90301">
        <w:t>T</w:t>
      </w:r>
      <w:r w:rsidR="00C51930">
        <w:t>hese two dynamic simulations didn’t finish</w:t>
      </w:r>
      <w:r w:rsidR="00C90301">
        <w:t xml:space="preserve"> but</w:t>
      </w:r>
      <w:r w:rsidR="00C51930">
        <w:t xml:space="preserve"> </w:t>
      </w:r>
      <w:r w:rsidR="001E1E46">
        <w:t xml:space="preserve">load was shed and </w:t>
      </w:r>
      <w:r w:rsidR="00C51930">
        <w:t>the amount that was shed up to the point where the simulations stopped is provided</w:t>
      </w:r>
      <w:r w:rsidR="00C90301">
        <w:t xml:space="preserve"> in </w:t>
      </w:r>
      <w:r w:rsidR="00323E2D">
        <w:t>F</w:t>
      </w:r>
      <w:r w:rsidR="00C90301">
        <w:t>ootnote 4</w:t>
      </w:r>
      <w:r w:rsidR="00C51930">
        <w:t>.</w:t>
      </w:r>
    </w:p>
    <w:p w14:paraId="127F9730" w14:textId="71B41C3D" w:rsidR="00323E2D" w:rsidRDefault="00323E2D" w:rsidP="00443926">
      <w:pPr>
        <w:pStyle w:val="Caption"/>
        <w:keepNext/>
      </w:pPr>
      <w:r>
        <w:t xml:space="preserve">Table </w:t>
      </w:r>
      <w:fldSimple w:instr=" SEQ Table \* ARABIC ">
        <w:r w:rsidR="00F30041">
          <w:rPr>
            <w:noProof/>
          </w:rPr>
          <w:t>5</w:t>
        </w:r>
      </w:fldSimple>
      <w:r>
        <w:t xml:space="preserve">: </w:t>
      </w:r>
      <w:r w:rsidRPr="00CA022D">
        <w:t>Armed Load Adequacy for the 2021HS Case</w:t>
      </w:r>
    </w:p>
    <w:tbl>
      <w:tblPr>
        <w:tblStyle w:val="WECCTable"/>
        <w:tblW w:w="10080" w:type="dxa"/>
        <w:jc w:val="center"/>
        <w:tblLook w:val="04A0" w:firstRow="1" w:lastRow="0" w:firstColumn="1" w:lastColumn="0" w:noHBand="0" w:noVBand="1"/>
      </w:tblPr>
      <w:tblGrid>
        <w:gridCol w:w="1419"/>
        <w:gridCol w:w="1459"/>
        <w:gridCol w:w="1431"/>
        <w:gridCol w:w="1431"/>
        <w:gridCol w:w="1287"/>
        <w:gridCol w:w="1545"/>
        <w:gridCol w:w="1508"/>
      </w:tblGrid>
      <w:tr w:rsidR="00296BB8" w14:paraId="46E75A1C" w14:textId="77777777" w:rsidTr="004439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dxa"/>
            <w:vMerge w:val="restart"/>
          </w:tcPr>
          <w:p w14:paraId="39BAB9D8" w14:textId="77777777" w:rsidR="00296BB8" w:rsidRPr="002E2BC5" w:rsidRDefault="00296BB8" w:rsidP="00AD74E2">
            <w:pPr>
              <w:rPr>
                <w:b w:val="0"/>
              </w:rPr>
            </w:pPr>
            <w:r>
              <w:t>Island</w:t>
            </w:r>
          </w:p>
        </w:tc>
        <w:tc>
          <w:tcPr>
            <w:tcW w:w="0" w:type="dxa"/>
          </w:tcPr>
          <w:p w14:paraId="4B786152" w14:textId="77777777" w:rsidR="00296BB8" w:rsidRPr="002E2BC5" w:rsidRDefault="00296BB8" w:rsidP="00AD74E2">
            <w:pPr>
              <w:jc w:val="center"/>
              <w:cnfStyle w:val="100000000000" w:firstRow="1" w:lastRow="0" w:firstColumn="0" w:lastColumn="0" w:oddVBand="0" w:evenVBand="0" w:oddHBand="0" w:evenHBand="0" w:firstRowFirstColumn="0" w:firstRowLastColumn="0" w:lastRowFirstColumn="0" w:lastRowLastColumn="0"/>
              <w:rPr>
                <w:b w:val="0"/>
              </w:rPr>
            </w:pPr>
          </w:p>
        </w:tc>
        <w:tc>
          <w:tcPr>
            <w:tcW w:w="0" w:type="dxa"/>
          </w:tcPr>
          <w:p w14:paraId="643A5610" w14:textId="77777777" w:rsidR="00296BB8" w:rsidRPr="0018095C" w:rsidRDefault="00296BB8" w:rsidP="00AD74E2">
            <w:pPr>
              <w:jc w:val="center"/>
              <w:cnfStyle w:val="100000000000" w:firstRow="1" w:lastRow="0" w:firstColumn="0" w:lastColumn="0" w:oddVBand="0" w:evenVBand="0" w:oddHBand="0" w:evenHBand="0" w:firstRowFirstColumn="0" w:firstRowLastColumn="0" w:lastRowFirstColumn="0" w:lastRowLastColumn="0"/>
              <w:rPr>
                <w:b w:val="0"/>
              </w:rPr>
            </w:pPr>
          </w:p>
        </w:tc>
        <w:tc>
          <w:tcPr>
            <w:tcW w:w="0" w:type="dxa"/>
          </w:tcPr>
          <w:p w14:paraId="2D048466" w14:textId="77777777" w:rsidR="00296BB8" w:rsidRPr="0018095C" w:rsidRDefault="00296BB8" w:rsidP="00AD74E2">
            <w:pPr>
              <w:jc w:val="center"/>
              <w:cnfStyle w:val="100000000000" w:firstRow="1" w:lastRow="0" w:firstColumn="0" w:lastColumn="0" w:oddVBand="0" w:evenVBand="0" w:oddHBand="0" w:evenHBand="0" w:firstRowFirstColumn="0" w:firstRowLastColumn="0" w:lastRowFirstColumn="0" w:lastRowLastColumn="0"/>
              <w:rPr>
                <w:b w:val="0"/>
              </w:rPr>
            </w:pPr>
          </w:p>
        </w:tc>
        <w:tc>
          <w:tcPr>
            <w:tcW w:w="0" w:type="dxa"/>
            <w:gridSpan w:val="2"/>
          </w:tcPr>
          <w:p w14:paraId="2157F5B4" w14:textId="77777777" w:rsidR="00296BB8" w:rsidRPr="0018095C" w:rsidRDefault="00296BB8" w:rsidP="00AD74E2">
            <w:pPr>
              <w:jc w:val="center"/>
              <w:cnfStyle w:val="100000000000" w:firstRow="1" w:lastRow="0" w:firstColumn="0" w:lastColumn="0" w:oddVBand="0" w:evenVBand="0" w:oddHBand="0" w:evenHBand="0" w:firstRowFirstColumn="0" w:firstRowLastColumn="0" w:lastRowFirstColumn="0" w:lastRowLastColumn="0"/>
              <w:rPr>
                <w:b w:val="0"/>
              </w:rPr>
            </w:pPr>
            <w:r w:rsidRPr="0018095C">
              <w:t>25% Imbalance</w:t>
            </w:r>
          </w:p>
        </w:tc>
        <w:tc>
          <w:tcPr>
            <w:tcW w:w="0" w:type="dxa"/>
          </w:tcPr>
          <w:p w14:paraId="4679BA28" w14:textId="77777777" w:rsidR="00296BB8" w:rsidRPr="0018095C" w:rsidRDefault="00296BB8" w:rsidP="00AD74E2">
            <w:pPr>
              <w:jc w:val="center"/>
              <w:cnfStyle w:val="100000000000" w:firstRow="1" w:lastRow="0" w:firstColumn="0" w:lastColumn="0" w:oddVBand="0" w:evenVBand="0" w:oddHBand="0" w:evenHBand="0" w:firstRowFirstColumn="0" w:firstRowLastColumn="0" w:lastRowFirstColumn="0" w:lastRowLastColumn="0"/>
              <w:rPr>
                <w:b w:val="0"/>
              </w:rPr>
            </w:pPr>
          </w:p>
        </w:tc>
      </w:tr>
      <w:tr w:rsidR="00296BB8" w14:paraId="1C9D1382"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vMerge/>
          </w:tcPr>
          <w:p w14:paraId="3478CC40" w14:textId="77777777" w:rsidR="00296BB8" w:rsidRPr="002E2BC5" w:rsidRDefault="00296BB8" w:rsidP="00AD74E2">
            <w:pPr>
              <w:rPr>
                <w:b/>
              </w:rPr>
            </w:pPr>
          </w:p>
        </w:tc>
        <w:tc>
          <w:tcPr>
            <w:tcW w:w="0" w:type="dxa"/>
            <w:shd w:val="clear" w:color="auto" w:fill="2B628B"/>
          </w:tcPr>
          <w:p w14:paraId="19407231" w14:textId="77777777" w:rsidR="00296BB8" w:rsidRPr="00443926" w:rsidRDefault="00296BB8"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Total (MW)</w:t>
            </w:r>
          </w:p>
        </w:tc>
        <w:tc>
          <w:tcPr>
            <w:tcW w:w="0" w:type="dxa"/>
            <w:shd w:val="clear" w:color="auto" w:fill="2B628B"/>
          </w:tcPr>
          <w:p w14:paraId="58698B74" w14:textId="77777777" w:rsidR="00296BB8" w:rsidRPr="00443926" w:rsidRDefault="00296BB8"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Armed (MW)</w:t>
            </w:r>
          </w:p>
        </w:tc>
        <w:tc>
          <w:tcPr>
            <w:tcW w:w="0" w:type="dxa"/>
            <w:shd w:val="clear" w:color="auto" w:fill="2B628B"/>
          </w:tcPr>
          <w:p w14:paraId="6417D02F" w14:textId="77777777" w:rsidR="00296BB8" w:rsidRPr="00443926" w:rsidRDefault="00296BB8"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Armed (% of Total)</w:t>
            </w:r>
          </w:p>
        </w:tc>
        <w:tc>
          <w:tcPr>
            <w:tcW w:w="0" w:type="dxa"/>
            <w:shd w:val="clear" w:color="auto" w:fill="2B628B"/>
          </w:tcPr>
          <w:p w14:paraId="009A7C43" w14:textId="77777777" w:rsidR="00296BB8" w:rsidRPr="00443926" w:rsidRDefault="00296BB8"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Shed (MW)</w:t>
            </w:r>
          </w:p>
        </w:tc>
        <w:tc>
          <w:tcPr>
            <w:tcW w:w="0" w:type="dxa"/>
            <w:shd w:val="clear" w:color="auto" w:fill="2B628B"/>
          </w:tcPr>
          <w:p w14:paraId="419DBA02" w14:textId="77777777" w:rsidR="00296BB8" w:rsidRPr="00443926" w:rsidRDefault="00296BB8"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Shed (% of Armed)</w:t>
            </w:r>
          </w:p>
        </w:tc>
        <w:tc>
          <w:tcPr>
            <w:tcW w:w="0" w:type="dxa"/>
            <w:shd w:val="clear" w:color="auto" w:fill="2B628B"/>
          </w:tcPr>
          <w:p w14:paraId="5AF5A3E3" w14:textId="77777777" w:rsidR="00296BB8" w:rsidRPr="00443926" w:rsidRDefault="00296BB8"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Plan Margin %</w:t>
            </w:r>
          </w:p>
        </w:tc>
      </w:tr>
      <w:tr w:rsidR="00180AE7" w14:paraId="08376F56" w14:textId="77777777" w:rsidTr="00443926">
        <w:trPr>
          <w:trHeight w:val="384"/>
          <w:jc w:val="center"/>
        </w:trPr>
        <w:tc>
          <w:tcPr>
            <w:cnfStyle w:val="001000000000" w:firstRow="0" w:lastRow="0" w:firstColumn="1" w:lastColumn="0" w:oddVBand="0" w:evenVBand="0" w:oddHBand="0" w:evenHBand="0" w:firstRowFirstColumn="0" w:firstRowLastColumn="0" w:lastRowFirstColumn="0" w:lastRowLastColumn="0"/>
            <w:tcW w:w="0" w:type="dxa"/>
          </w:tcPr>
          <w:p w14:paraId="5102261C" w14:textId="77777777" w:rsidR="00180AE7" w:rsidRPr="002E2BC5" w:rsidRDefault="00180AE7" w:rsidP="00AD74E2">
            <w:pPr>
              <w:rPr>
                <w:b/>
              </w:rPr>
            </w:pPr>
            <w:r w:rsidRPr="002E2BC5">
              <w:rPr>
                <w:b/>
              </w:rPr>
              <w:t>WECC</w:t>
            </w:r>
          </w:p>
        </w:tc>
        <w:tc>
          <w:tcPr>
            <w:tcW w:w="0" w:type="dxa"/>
          </w:tcPr>
          <w:p w14:paraId="5A7CEFBD" w14:textId="7F52390F" w:rsidR="00180AE7" w:rsidRDefault="00180AE7" w:rsidP="00AD74E2">
            <w:pPr>
              <w:jc w:val="center"/>
              <w:cnfStyle w:val="000000000000" w:firstRow="0" w:lastRow="0" w:firstColumn="0" w:lastColumn="0" w:oddVBand="0" w:evenVBand="0" w:oddHBand="0" w:evenHBand="0" w:firstRowFirstColumn="0" w:firstRowLastColumn="0" w:lastRowFirstColumn="0" w:lastRowLastColumn="0"/>
            </w:pPr>
            <w:r>
              <w:t>175</w:t>
            </w:r>
            <w:r w:rsidR="00F30041">
              <w:t>,</w:t>
            </w:r>
            <w:r>
              <w:t>979</w:t>
            </w:r>
          </w:p>
        </w:tc>
        <w:tc>
          <w:tcPr>
            <w:tcW w:w="0" w:type="dxa"/>
          </w:tcPr>
          <w:p w14:paraId="06061143" w14:textId="2BD3DA1C" w:rsidR="00180AE7" w:rsidRPr="00840967" w:rsidRDefault="00180AE7" w:rsidP="00AD74E2">
            <w:pPr>
              <w:jc w:val="center"/>
              <w:cnfStyle w:val="000000000000" w:firstRow="0" w:lastRow="0" w:firstColumn="0" w:lastColumn="0" w:oddVBand="0" w:evenVBand="0" w:oddHBand="0" w:evenHBand="0" w:firstRowFirstColumn="0" w:firstRowLastColumn="0" w:lastRowFirstColumn="0" w:lastRowLastColumn="0"/>
            </w:pPr>
            <w:r w:rsidRPr="00840967">
              <w:t>80</w:t>
            </w:r>
            <w:r w:rsidR="00F30041">
              <w:t>,</w:t>
            </w:r>
            <w:r w:rsidRPr="00840967">
              <w:t>605</w:t>
            </w:r>
          </w:p>
        </w:tc>
        <w:tc>
          <w:tcPr>
            <w:tcW w:w="0" w:type="dxa"/>
          </w:tcPr>
          <w:p w14:paraId="31D0E486" w14:textId="6B3BE86B" w:rsidR="00180AE7" w:rsidRPr="00840967" w:rsidRDefault="00180AE7" w:rsidP="00AD74E2">
            <w:pPr>
              <w:jc w:val="center"/>
              <w:cnfStyle w:val="000000000000" w:firstRow="0" w:lastRow="0" w:firstColumn="0" w:lastColumn="0" w:oddVBand="0" w:evenVBand="0" w:oddHBand="0" w:evenHBand="0" w:firstRowFirstColumn="0" w:firstRowLastColumn="0" w:lastRowFirstColumn="0" w:lastRowLastColumn="0"/>
            </w:pPr>
            <w:r w:rsidRPr="00840967">
              <w:t>44.8%</w:t>
            </w:r>
          </w:p>
        </w:tc>
        <w:tc>
          <w:tcPr>
            <w:tcW w:w="0" w:type="dxa"/>
            <w:gridSpan w:val="2"/>
            <w:vMerge w:val="restart"/>
          </w:tcPr>
          <w:p w14:paraId="2C3CE233" w14:textId="288DF79F" w:rsidR="00180AE7" w:rsidRDefault="00180AE7" w:rsidP="00AD74E2">
            <w:pPr>
              <w:jc w:val="center"/>
              <w:cnfStyle w:val="000000000000" w:firstRow="0" w:lastRow="0" w:firstColumn="0" w:lastColumn="0" w:oddVBand="0" w:evenVBand="0" w:oddHBand="0" w:evenHBand="0" w:firstRowFirstColumn="0" w:firstRowLastColumn="0" w:lastRowFirstColumn="0" w:lastRowLastColumn="0"/>
            </w:pPr>
            <w:r>
              <w:t>Simulations Incomplete</w:t>
            </w:r>
            <w:r>
              <w:rPr>
                <w:rStyle w:val="FootnoteReference"/>
              </w:rPr>
              <w:footnoteReference w:id="4"/>
            </w:r>
          </w:p>
          <w:p w14:paraId="480D7928" w14:textId="62F378D3" w:rsidR="00180AE7" w:rsidRPr="00840967" w:rsidRDefault="00180AE7" w:rsidP="00180AE7">
            <w:pPr>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7EDC8A6" w14:textId="6CB024F9" w:rsidR="00180AE7" w:rsidRPr="00840967" w:rsidRDefault="00180AE7" w:rsidP="00AD74E2">
            <w:pPr>
              <w:jc w:val="center"/>
              <w:cnfStyle w:val="000000000000" w:firstRow="0" w:lastRow="0" w:firstColumn="0" w:lastColumn="0" w:oddVBand="0" w:evenVBand="0" w:oddHBand="0" w:evenHBand="0" w:firstRowFirstColumn="0" w:firstRowLastColumn="0" w:lastRowFirstColumn="0" w:lastRowLastColumn="0"/>
            </w:pPr>
            <w:r w:rsidRPr="00840967">
              <w:t>20.2%</w:t>
            </w:r>
          </w:p>
        </w:tc>
      </w:tr>
      <w:tr w:rsidR="00180AE7" w14:paraId="09F685E6" w14:textId="77777777" w:rsidTr="00443926">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0" w:type="dxa"/>
          </w:tcPr>
          <w:p w14:paraId="51B6E05A" w14:textId="77777777" w:rsidR="00180AE7" w:rsidRPr="002E2BC5" w:rsidRDefault="00180AE7" w:rsidP="00AD74E2">
            <w:pPr>
              <w:rPr>
                <w:b/>
              </w:rPr>
            </w:pPr>
            <w:r w:rsidRPr="002E2BC5">
              <w:rPr>
                <w:b/>
              </w:rPr>
              <w:t>North</w:t>
            </w:r>
          </w:p>
        </w:tc>
        <w:tc>
          <w:tcPr>
            <w:tcW w:w="0" w:type="dxa"/>
          </w:tcPr>
          <w:p w14:paraId="6FC9B9AE" w14:textId="4DEC230B" w:rsidR="00180AE7" w:rsidRDefault="00180AE7" w:rsidP="00AD74E2">
            <w:pPr>
              <w:jc w:val="center"/>
              <w:cnfStyle w:val="000000100000" w:firstRow="0" w:lastRow="0" w:firstColumn="0" w:lastColumn="0" w:oddVBand="0" w:evenVBand="0" w:oddHBand="1" w:evenHBand="0" w:firstRowFirstColumn="0" w:firstRowLastColumn="0" w:lastRowFirstColumn="0" w:lastRowLastColumn="0"/>
            </w:pPr>
            <w:r>
              <w:t>78</w:t>
            </w:r>
            <w:r w:rsidR="00F30041">
              <w:t>,</w:t>
            </w:r>
            <w:r>
              <w:t>283</w:t>
            </w:r>
          </w:p>
        </w:tc>
        <w:tc>
          <w:tcPr>
            <w:tcW w:w="0" w:type="dxa"/>
          </w:tcPr>
          <w:p w14:paraId="28E53203" w14:textId="3598F069" w:rsidR="00180AE7" w:rsidRPr="00840967" w:rsidRDefault="00180AE7" w:rsidP="00AD74E2">
            <w:pPr>
              <w:jc w:val="center"/>
              <w:cnfStyle w:val="000000100000" w:firstRow="0" w:lastRow="0" w:firstColumn="0" w:lastColumn="0" w:oddVBand="0" w:evenVBand="0" w:oddHBand="1" w:evenHBand="0" w:firstRowFirstColumn="0" w:firstRowLastColumn="0" w:lastRowFirstColumn="0" w:lastRowLastColumn="0"/>
            </w:pPr>
            <w:r w:rsidRPr="00840967">
              <w:t>25</w:t>
            </w:r>
            <w:r w:rsidR="00F30041">
              <w:t>,</w:t>
            </w:r>
            <w:r w:rsidRPr="00840967">
              <w:t>625</w:t>
            </w:r>
          </w:p>
        </w:tc>
        <w:tc>
          <w:tcPr>
            <w:tcW w:w="0" w:type="dxa"/>
          </w:tcPr>
          <w:p w14:paraId="7BBC62D8" w14:textId="4558F526" w:rsidR="00180AE7" w:rsidRPr="00840967" w:rsidRDefault="00180AE7" w:rsidP="00AD74E2">
            <w:pPr>
              <w:jc w:val="center"/>
              <w:cnfStyle w:val="000000100000" w:firstRow="0" w:lastRow="0" w:firstColumn="0" w:lastColumn="0" w:oddVBand="0" w:evenVBand="0" w:oddHBand="1" w:evenHBand="0" w:firstRowFirstColumn="0" w:firstRowLastColumn="0" w:lastRowFirstColumn="0" w:lastRowLastColumn="0"/>
            </w:pPr>
            <w:r w:rsidRPr="00840967">
              <w:t>32.7%</w:t>
            </w:r>
          </w:p>
        </w:tc>
        <w:tc>
          <w:tcPr>
            <w:tcW w:w="0" w:type="dxa"/>
            <w:gridSpan w:val="2"/>
            <w:vMerge/>
          </w:tcPr>
          <w:p w14:paraId="1076C932" w14:textId="043F39DB" w:rsidR="00180AE7" w:rsidRPr="00840967" w:rsidRDefault="00180AE7" w:rsidP="00AD74E2">
            <w:pPr>
              <w:jc w:val="center"/>
              <w:cnfStyle w:val="000000100000" w:firstRow="0" w:lastRow="0" w:firstColumn="0" w:lastColumn="0" w:oddVBand="0" w:evenVBand="0" w:oddHBand="1" w:evenHBand="0" w:firstRowFirstColumn="0" w:firstRowLastColumn="0" w:lastRowFirstColumn="0" w:lastRowLastColumn="0"/>
            </w:pPr>
          </w:p>
        </w:tc>
        <w:tc>
          <w:tcPr>
            <w:tcW w:w="0" w:type="dxa"/>
          </w:tcPr>
          <w:p w14:paraId="381147A6" w14:textId="515A16E8" w:rsidR="00180AE7" w:rsidRPr="00840967" w:rsidRDefault="00180AE7" w:rsidP="00AD74E2">
            <w:pPr>
              <w:jc w:val="center"/>
              <w:cnfStyle w:val="000000100000" w:firstRow="0" w:lastRow="0" w:firstColumn="0" w:lastColumn="0" w:oddVBand="0" w:evenVBand="0" w:oddHBand="1" w:evenHBand="0" w:firstRowFirstColumn="0" w:firstRowLastColumn="0" w:lastRowFirstColumn="0" w:lastRowLastColumn="0"/>
              <w:rPr>
                <w:highlight w:val="yellow"/>
              </w:rPr>
            </w:pPr>
            <w:r w:rsidRPr="00840967">
              <w:t>7.9%</w:t>
            </w:r>
          </w:p>
        </w:tc>
      </w:tr>
      <w:tr w:rsidR="00296BB8" w14:paraId="6AE9B2AB" w14:textId="77777777" w:rsidTr="00443926">
        <w:trPr>
          <w:trHeight w:val="384"/>
          <w:jc w:val="center"/>
        </w:trPr>
        <w:tc>
          <w:tcPr>
            <w:cnfStyle w:val="001000000000" w:firstRow="0" w:lastRow="0" w:firstColumn="1" w:lastColumn="0" w:oddVBand="0" w:evenVBand="0" w:oddHBand="0" w:evenHBand="0" w:firstRowFirstColumn="0" w:firstRowLastColumn="0" w:lastRowFirstColumn="0" w:lastRowLastColumn="0"/>
            <w:tcW w:w="0" w:type="dxa"/>
          </w:tcPr>
          <w:p w14:paraId="517B6CD2" w14:textId="77777777" w:rsidR="00296BB8" w:rsidRPr="002E2BC5" w:rsidRDefault="00296BB8" w:rsidP="00AD74E2">
            <w:pPr>
              <w:rPr>
                <w:b/>
              </w:rPr>
            </w:pPr>
            <w:r w:rsidRPr="002E2BC5">
              <w:rPr>
                <w:b/>
              </w:rPr>
              <w:t>South</w:t>
            </w:r>
          </w:p>
        </w:tc>
        <w:tc>
          <w:tcPr>
            <w:tcW w:w="0" w:type="dxa"/>
          </w:tcPr>
          <w:p w14:paraId="070A8AD6" w14:textId="6C1F52F1" w:rsidR="00296BB8" w:rsidRDefault="00614808" w:rsidP="00AD74E2">
            <w:pPr>
              <w:jc w:val="center"/>
              <w:cnfStyle w:val="000000000000" w:firstRow="0" w:lastRow="0" w:firstColumn="0" w:lastColumn="0" w:oddVBand="0" w:evenVBand="0" w:oddHBand="0" w:evenHBand="0" w:firstRowFirstColumn="0" w:firstRowLastColumn="0" w:lastRowFirstColumn="0" w:lastRowLastColumn="0"/>
            </w:pPr>
            <w:r>
              <w:t>97</w:t>
            </w:r>
            <w:r w:rsidR="00F30041">
              <w:t>,</w:t>
            </w:r>
            <w:r>
              <w:t>696</w:t>
            </w:r>
          </w:p>
        </w:tc>
        <w:tc>
          <w:tcPr>
            <w:tcW w:w="0" w:type="dxa"/>
          </w:tcPr>
          <w:p w14:paraId="3A7CDF5A" w14:textId="43FDF78A" w:rsidR="00296BB8" w:rsidRPr="00840967" w:rsidRDefault="00296BB8" w:rsidP="00AD74E2">
            <w:pPr>
              <w:jc w:val="center"/>
              <w:cnfStyle w:val="000000000000" w:firstRow="0" w:lastRow="0" w:firstColumn="0" w:lastColumn="0" w:oddVBand="0" w:evenVBand="0" w:oddHBand="0" w:evenHBand="0" w:firstRowFirstColumn="0" w:firstRowLastColumn="0" w:lastRowFirstColumn="0" w:lastRowLastColumn="0"/>
            </w:pPr>
            <w:r w:rsidRPr="00840967">
              <w:t>5</w:t>
            </w:r>
            <w:r w:rsidR="00614808" w:rsidRPr="00840967">
              <w:t>4</w:t>
            </w:r>
            <w:r w:rsidR="00F30041">
              <w:t>,</w:t>
            </w:r>
            <w:r w:rsidR="00614808" w:rsidRPr="00840967">
              <w:t>980</w:t>
            </w:r>
          </w:p>
        </w:tc>
        <w:tc>
          <w:tcPr>
            <w:tcW w:w="0" w:type="dxa"/>
          </w:tcPr>
          <w:p w14:paraId="63914E98" w14:textId="7A560270" w:rsidR="00296BB8" w:rsidRPr="00840967" w:rsidRDefault="00296BB8" w:rsidP="00AD74E2">
            <w:pPr>
              <w:jc w:val="center"/>
              <w:cnfStyle w:val="000000000000" w:firstRow="0" w:lastRow="0" w:firstColumn="0" w:lastColumn="0" w:oddVBand="0" w:evenVBand="0" w:oddHBand="0" w:evenHBand="0" w:firstRowFirstColumn="0" w:firstRowLastColumn="0" w:lastRowFirstColumn="0" w:lastRowLastColumn="0"/>
            </w:pPr>
            <w:r w:rsidRPr="00840967">
              <w:t>5</w:t>
            </w:r>
            <w:r w:rsidR="00614808" w:rsidRPr="00840967">
              <w:t>6.3</w:t>
            </w:r>
            <w:r w:rsidRPr="00840967">
              <w:t>%</w:t>
            </w:r>
          </w:p>
        </w:tc>
        <w:tc>
          <w:tcPr>
            <w:tcW w:w="0" w:type="dxa"/>
          </w:tcPr>
          <w:p w14:paraId="58810152" w14:textId="269EA6ED" w:rsidR="00296BB8" w:rsidRPr="00840967" w:rsidRDefault="0028273D" w:rsidP="00AD74E2">
            <w:pPr>
              <w:jc w:val="center"/>
              <w:cnfStyle w:val="000000000000" w:firstRow="0" w:lastRow="0" w:firstColumn="0" w:lastColumn="0" w:oddVBand="0" w:evenVBand="0" w:oddHBand="0" w:evenHBand="0" w:firstRowFirstColumn="0" w:firstRowLastColumn="0" w:lastRowFirstColumn="0" w:lastRowLastColumn="0"/>
            </w:pPr>
            <w:r w:rsidRPr="00840967">
              <w:t>26</w:t>
            </w:r>
            <w:r w:rsidR="00F30041">
              <w:t>,</w:t>
            </w:r>
            <w:r w:rsidRPr="00840967">
              <w:t>106</w:t>
            </w:r>
          </w:p>
        </w:tc>
        <w:tc>
          <w:tcPr>
            <w:tcW w:w="0" w:type="dxa"/>
          </w:tcPr>
          <w:p w14:paraId="681C9A67" w14:textId="339BCD96" w:rsidR="00296BB8" w:rsidRPr="00840967" w:rsidRDefault="0028273D" w:rsidP="00AD74E2">
            <w:pPr>
              <w:jc w:val="center"/>
              <w:cnfStyle w:val="000000000000" w:firstRow="0" w:lastRow="0" w:firstColumn="0" w:lastColumn="0" w:oddVBand="0" w:evenVBand="0" w:oddHBand="0" w:evenHBand="0" w:firstRowFirstColumn="0" w:firstRowLastColumn="0" w:lastRowFirstColumn="0" w:lastRowLastColumn="0"/>
            </w:pPr>
            <w:r w:rsidRPr="00840967">
              <w:t>47</w:t>
            </w:r>
            <w:r w:rsidR="00296BB8" w:rsidRPr="00840967">
              <w:t>.5%</w:t>
            </w:r>
          </w:p>
        </w:tc>
        <w:tc>
          <w:tcPr>
            <w:tcW w:w="0" w:type="dxa"/>
          </w:tcPr>
          <w:p w14:paraId="2C5C45AC" w14:textId="7F330F96" w:rsidR="00296BB8" w:rsidRPr="00840967" w:rsidRDefault="0028273D" w:rsidP="00AD74E2">
            <w:pPr>
              <w:jc w:val="center"/>
              <w:cnfStyle w:val="000000000000" w:firstRow="0" w:lastRow="0" w:firstColumn="0" w:lastColumn="0" w:oddVBand="0" w:evenVBand="0" w:oddHBand="0" w:evenHBand="0" w:firstRowFirstColumn="0" w:firstRowLastColumn="0" w:lastRowFirstColumn="0" w:lastRowLastColumn="0"/>
            </w:pPr>
            <w:r w:rsidRPr="00840967">
              <w:t>52</w:t>
            </w:r>
            <w:r w:rsidR="00296BB8" w:rsidRPr="00840967">
              <w:t>.5%</w:t>
            </w:r>
          </w:p>
        </w:tc>
      </w:tr>
    </w:tbl>
    <w:p w14:paraId="22784C80" w14:textId="77777777" w:rsidR="00296BB8" w:rsidRDefault="00296BB8" w:rsidP="00296BB8">
      <w:pPr>
        <w:spacing w:after="0"/>
      </w:pPr>
    </w:p>
    <w:p w14:paraId="0A06DB62" w14:textId="208A75FB" w:rsidR="004F4532" w:rsidRDefault="004F4532" w:rsidP="00443926">
      <w:pPr>
        <w:pStyle w:val="Caption"/>
        <w:keepNext/>
      </w:pPr>
      <w:r>
        <w:t xml:space="preserve">Table </w:t>
      </w:r>
      <w:fldSimple w:instr=" SEQ Table \* ARABIC ">
        <w:r w:rsidR="00F30041">
          <w:rPr>
            <w:noProof/>
          </w:rPr>
          <w:t>6</w:t>
        </w:r>
      </w:fldSimple>
      <w:r>
        <w:t>: Armed Load Adequacy for the 2024LSP Case</w:t>
      </w:r>
    </w:p>
    <w:tbl>
      <w:tblPr>
        <w:tblStyle w:val="WECCTable"/>
        <w:tblW w:w="10080" w:type="dxa"/>
        <w:jc w:val="center"/>
        <w:tblLook w:val="04A0" w:firstRow="1" w:lastRow="0" w:firstColumn="1" w:lastColumn="0" w:noHBand="0" w:noVBand="1"/>
      </w:tblPr>
      <w:tblGrid>
        <w:gridCol w:w="1192"/>
        <w:gridCol w:w="1439"/>
        <w:gridCol w:w="1368"/>
        <w:gridCol w:w="1598"/>
        <w:gridCol w:w="1298"/>
        <w:gridCol w:w="1598"/>
        <w:gridCol w:w="1587"/>
      </w:tblGrid>
      <w:tr w:rsidR="00296BB8" w14:paraId="10061529" w14:textId="77777777" w:rsidTr="004439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92" w:type="dxa"/>
            <w:vMerge w:val="restart"/>
          </w:tcPr>
          <w:p w14:paraId="460D2DDF" w14:textId="77777777" w:rsidR="00296BB8" w:rsidRPr="002E2BC5" w:rsidRDefault="00296BB8" w:rsidP="00443926">
            <w:pPr>
              <w:keepNext/>
              <w:keepLines/>
              <w:rPr>
                <w:b w:val="0"/>
              </w:rPr>
            </w:pPr>
            <w:r>
              <w:t>Island</w:t>
            </w:r>
          </w:p>
        </w:tc>
        <w:tc>
          <w:tcPr>
            <w:tcW w:w="1439" w:type="dxa"/>
          </w:tcPr>
          <w:p w14:paraId="02A59D41" w14:textId="77777777" w:rsidR="00296BB8" w:rsidRPr="002E2BC5" w:rsidRDefault="00296BB8" w:rsidP="00443926">
            <w:pPr>
              <w:keepNext/>
              <w:keepLines/>
              <w:jc w:val="center"/>
              <w:cnfStyle w:val="100000000000" w:firstRow="1" w:lastRow="0" w:firstColumn="0" w:lastColumn="0" w:oddVBand="0" w:evenVBand="0" w:oddHBand="0" w:evenHBand="0" w:firstRowFirstColumn="0" w:firstRowLastColumn="0" w:lastRowFirstColumn="0" w:lastRowLastColumn="0"/>
              <w:rPr>
                <w:b w:val="0"/>
              </w:rPr>
            </w:pPr>
          </w:p>
        </w:tc>
        <w:tc>
          <w:tcPr>
            <w:tcW w:w="1368" w:type="dxa"/>
          </w:tcPr>
          <w:p w14:paraId="268E86E7" w14:textId="77777777" w:rsidR="00296BB8" w:rsidRPr="002E2BC5" w:rsidRDefault="00296BB8" w:rsidP="00443926">
            <w:pPr>
              <w:keepNext/>
              <w:keepLines/>
              <w:jc w:val="center"/>
              <w:cnfStyle w:val="100000000000" w:firstRow="1" w:lastRow="0" w:firstColumn="0" w:lastColumn="0" w:oddVBand="0" w:evenVBand="0" w:oddHBand="0" w:evenHBand="0" w:firstRowFirstColumn="0" w:firstRowLastColumn="0" w:lastRowFirstColumn="0" w:lastRowLastColumn="0"/>
              <w:rPr>
                <w:b w:val="0"/>
              </w:rPr>
            </w:pPr>
          </w:p>
        </w:tc>
        <w:tc>
          <w:tcPr>
            <w:tcW w:w="1598" w:type="dxa"/>
          </w:tcPr>
          <w:p w14:paraId="44DA1FEA" w14:textId="77777777" w:rsidR="00296BB8" w:rsidRPr="002E2BC5" w:rsidRDefault="00296BB8" w:rsidP="00443926">
            <w:pPr>
              <w:keepNext/>
              <w:keepLines/>
              <w:jc w:val="center"/>
              <w:cnfStyle w:val="100000000000" w:firstRow="1" w:lastRow="0" w:firstColumn="0" w:lastColumn="0" w:oddVBand="0" w:evenVBand="0" w:oddHBand="0" w:evenHBand="0" w:firstRowFirstColumn="0" w:firstRowLastColumn="0" w:lastRowFirstColumn="0" w:lastRowLastColumn="0"/>
              <w:rPr>
                <w:b w:val="0"/>
              </w:rPr>
            </w:pPr>
          </w:p>
        </w:tc>
        <w:tc>
          <w:tcPr>
            <w:tcW w:w="2896" w:type="dxa"/>
            <w:gridSpan w:val="2"/>
          </w:tcPr>
          <w:p w14:paraId="7F07363C" w14:textId="77777777" w:rsidR="00296BB8" w:rsidRPr="002E2BC5" w:rsidRDefault="00296BB8" w:rsidP="00443926">
            <w:pPr>
              <w:keepNext/>
              <w:keepLines/>
              <w:jc w:val="center"/>
              <w:cnfStyle w:val="100000000000" w:firstRow="1" w:lastRow="0" w:firstColumn="0" w:lastColumn="0" w:oddVBand="0" w:evenVBand="0" w:oddHBand="0" w:evenHBand="0" w:firstRowFirstColumn="0" w:firstRowLastColumn="0" w:lastRowFirstColumn="0" w:lastRowLastColumn="0"/>
              <w:rPr>
                <w:b w:val="0"/>
              </w:rPr>
            </w:pPr>
            <w:r>
              <w:t>25% Imbalance</w:t>
            </w:r>
          </w:p>
        </w:tc>
        <w:tc>
          <w:tcPr>
            <w:tcW w:w="1587" w:type="dxa"/>
          </w:tcPr>
          <w:p w14:paraId="52B8A105" w14:textId="77777777" w:rsidR="00296BB8" w:rsidRPr="002E2BC5" w:rsidRDefault="00296BB8" w:rsidP="00443926">
            <w:pPr>
              <w:keepNext/>
              <w:keepLines/>
              <w:jc w:val="center"/>
              <w:cnfStyle w:val="100000000000" w:firstRow="1" w:lastRow="0" w:firstColumn="0" w:lastColumn="0" w:oddVBand="0" w:evenVBand="0" w:oddHBand="0" w:evenHBand="0" w:firstRowFirstColumn="0" w:firstRowLastColumn="0" w:lastRowFirstColumn="0" w:lastRowLastColumn="0"/>
              <w:rPr>
                <w:b w:val="0"/>
              </w:rPr>
            </w:pPr>
          </w:p>
        </w:tc>
      </w:tr>
      <w:tr w:rsidR="00296BB8" w14:paraId="7622D01F"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2" w:type="dxa"/>
            <w:vMerge/>
          </w:tcPr>
          <w:p w14:paraId="54667F4A" w14:textId="77777777" w:rsidR="00296BB8" w:rsidRPr="002E2BC5" w:rsidRDefault="00296BB8" w:rsidP="00443926">
            <w:pPr>
              <w:keepNext/>
              <w:keepLines/>
              <w:rPr>
                <w:b/>
              </w:rPr>
            </w:pPr>
          </w:p>
        </w:tc>
        <w:tc>
          <w:tcPr>
            <w:tcW w:w="1439" w:type="dxa"/>
            <w:shd w:val="clear" w:color="auto" w:fill="2B628B"/>
          </w:tcPr>
          <w:p w14:paraId="7B2E18F7" w14:textId="77777777" w:rsidR="00296BB8" w:rsidRPr="00443926" w:rsidRDefault="00296BB8" w:rsidP="00443926">
            <w:pPr>
              <w:keepNext/>
              <w:keepLines/>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Total (MW)</w:t>
            </w:r>
          </w:p>
        </w:tc>
        <w:tc>
          <w:tcPr>
            <w:tcW w:w="1368" w:type="dxa"/>
            <w:shd w:val="clear" w:color="auto" w:fill="2B628B"/>
          </w:tcPr>
          <w:p w14:paraId="3280A8D4" w14:textId="77777777" w:rsidR="00296BB8" w:rsidRPr="00443926" w:rsidRDefault="00296BB8" w:rsidP="00443926">
            <w:pPr>
              <w:keepNext/>
              <w:keepLines/>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Armed (MW)</w:t>
            </w:r>
          </w:p>
        </w:tc>
        <w:tc>
          <w:tcPr>
            <w:tcW w:w="1598" w:type="dxa"/>
            <w:shd w:val="clear" w:color="auto" w:fill="2B628B"/>
          </w:tcPr>
          <w:p w14:paraId="0CD9927A" w14:textId="77777777" w:rsidR="00296BB8" w:rsidRPr="00443926" w:rsidRDefault="00296BB8" w:rsidP="00443926">
            <w:pPr>
              <w:keepNext/>
              <w:keepLines/>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Armed (% of Total)</w:t>
            </w:r>
          </w:p>
        </w:tc>
        <w:tc>
          <w:tcPr>
            <w:tcW w:w="1298" w:type="dxa"/>
            <w:shd w:val="clear" w:color="auto" w:fill="2B628B"/>
          </w:tcPr>
          <w:p w14:paraId="11D51469" w14:textId="77777777" w:rsidR="00296BB8" w:rsidRPr="00443926" w:rsidRDefault="00296BB8" w:rsidP="00443926">
            <w:pPr>
              <w:keepNext/>
              <w:keepLines/>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Shed (MW)</w:t>
            </w:r>
          </w:p>
        </w:tc>
        <w:tc>
          <w:tcPr>
            <w:tcW w:w="1598" w:type="dxa"/>
            <w:shd w:val="clear" w:color="auto" w:fill="2B628B"/>
          </w:tcPr>
          <w:p w14:paraId="367CBB90" w14:textId="77777777" w:rsidR="00296BB8" w:rsidRPr="00443926" w:rsidRDefault="00296BB8" w:rsidP="00443926">
            <w:pPr>
              <w:keepNext/>
              <w:keepLines/>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Shed (% of Armed)</w:t>
            </w:r>
          </w:p>
        </w:tc>
        <w:tc>
          <w:tcPr>
            <w:tcW w:w="1587" w:type="dxa"/>
            <w:shd w:val="clear" w:color="auto" w:fill="2B628B"/>
          </w:tcPr>
          <w:p w14:paraId="6A345EB9" w14:textId="77777777" w:rsidR="00296BB8" w:rsidRPr="00443926" w:rsidRDefault="00296BB8" w:rsidP="00443926">
            <w:pPr>
              <w:keepNext/>
              <w:keepLines/>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Plan Margin %</w:t>
            </w:r>
          </w:p>
        </w:tc>
      </w:tr>
      <w:tr w:rsidR="00296BB8" w14:paraId="151D3F04" w14:textId="77777777" w:rsidTr="00443926">
        <w:trPr>
          <w:trHeight w:val="377"/>
          <w:jc w:val="center"/>
        </w:trPr>
        <w:tc>
          <w:tcPr>
            <w:cnfStyle w:val="001000000000" w:firstRow="0" w:lastRow="0" w:firstColumn="1" w:lastColumn="0" w:oddVBand="0" w:evenVBand="0" w:oddHBand="0" w:evenHBand="0" w:firstRowFirstColumn="0" w:firstRowLastColumn="0" w:lastRowFirstColumn="0" w:lastRowLastColumn="0"/>
            <w:tcW w:w="1192" w:type="dxa"/>
          </w:tcPr>
          <w:p w14:paraId="30972B33" w14:textId="77777777" w:rsidR="00296BB8" w:rsidRPr="002E2BC5" w:rsidRDefault="00296BB8" w:rsidP="00443926">
            <w:pPr>
              <w:keepNext/>
              <w:keepLines/>
              <w:rPr>
                <w:b/>
              </w:rPr>
            </w:pPr>
            <w:r w:rsidRPr="002E2BC5">
              <w:rPr>
                <w:b/>
              </w:rPr>
              <w:t>WECC</w:t>
            </w:r>
          </w:p>
        </w:tc>
        <w:tc>
          <w:tcPr>
            <w:tcW w:w="1439" w:type="dxa"/>
          </w:tcPr>
          <w:p w14:paraId="326119C5" w14:textId="426C0BEB" w:rsidR="00296BB8" w:rsidRDefault="00296BB8" w:rsidP="00443926">
            <w:pPr>
              <w:keepNext/>
              <w:keepLines/>
              <w:jc w:val="center"/>
              <w:cnfStyle w:val="000000000000" w:firstRow="0" w:lastRow="0" w:firstColumn="0" w:lastColumn="0" w:oddVBand="0" w:evenVBand="0" w:oddHBand="0" w:evenHBand="0" w:firstRowFirstColumn="0" w:firstRowLastColumn="0" w:lastRowFirstColumn="0" w:lastRowLastColumn="0"/>
            </w:pPr>
            <w:r>
              <w:t>9</w:t>
            </w:r>
            <w:r w:rsidR="0028273D">
              <w:t>2</w:t>
            </w:r>
            <w:r w:rsidR="00F30041">
              <w:t>,</w:t>
            </w:r>
            <w:r w:rsidR="0028273D">
              <w:t>054</w:t>
            </w:r>
          </w:p>
        </w:tc>
        <w:tc>
          <w:tcPr>
            <w:tcW w:w="1368" w:type="dxa"/>
          </w:tcPr>
          <w:p w14:paraId="52267707" w14:textId="3922E3E5" w:rsidR="00296BB8" w:rsidRPr="00840967" w:rsidRDefault="00296BB8"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3</w:t>
            </w:r>
            <w:r w:rsidR="00DD7471" w:rsidRPr="00840967">
              <w:t>4</w:t>
            </w:r>
            <w:r w:rsidR="00F30041">
              <w:t>,</w:t>
            </w:r>
            <w:r w:rsidR="00DD7471" w:rsidRPr="00840967">
              <w:t>253</w:t>
            </w:r>
          </w:p>
        </w:tc>
        <w:tc>
          <w:tcPr>
            <w:tcW w:w="1598" w:type="dxa"/>
          </w:tcPr>
          <w:p w14:paraId="28B126EE" w14:textId="6401D46B" w:rsidR="00296BB8" w:rsidRPr="00840967" w:rsidRDefault="00296BB8"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3</w:t>
            </w:r>
            <w:r w:rsidR="00DD7471" w:rsidRPr="00840967">
              <w:t>7.2</w:t>
            </w:r>
            <w:r w:rsidRPr="00840967">
              <w:t>%</w:t>
            </w:r>
          </w:p>
        </w:tc>
        <w:tc>
          <w:tcPr>
            <w:tcW w:w="1298" w:type="dxa"/>
          </w:tcPr>
          <w:p w14:paraId="2F2F34B4" w14:textId="066C6A01" w:rsidR="00296BB8" w:rsidRPr="00840967" w:rsidRDefault="00DD7471"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18</w:t>
            </w:r>
            <w:r w:rsidR="00F30041">
              <w:t>,</w:t>
            </w:r>
            <w:r w:rsidRPr="00840967">
              <w:t>230</w:t>
            </w:r>
          </w:p>
        </w:tc>
        <w:tc>
          <w:tcPr>
            <w:tcW w:w="1598" w:type="dxa"/>
          </w:tcPr>
          <w:p w14:paraId="4105B8BA" w14:textId="33CAE75B" w:rsidR="00296BB8" w:rsidRPr="00840967" w:rsidRDefault="00DD7471"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53.2</w:t>
            </w:r>
            <w:r w:rsidR="00296BB8" w:rsidRPr="00840967">
              <w:t>%</w:t>
            </w:r>
          </w:p>
        </w:tc>
        <w:tc>
          <w:tcPr>
            <w:tcW w:w="1587" w:type="dxa"/>
          </w:tcPr>
          <w:p w14:paraId="138CA186" w14:textId="4E3A0E80" w:rsidR="00296BB8" w:rsidRPr="00840967" w:rsidRDefault="00DD7471"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46.8</w:t>
            </w:r>
            <w:r w:rsidR="00296BB8" w:rsidRPr="00840967">
              <w:t>%</w:t>
            </w:r>
          </w:p>
        </w:tc>
      </w:tr>
      <w:tr w:rsidR="00296BB8" w14:paraId="6E862140" w14:textId="77777777" w:rsidTr="0044392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192" w:type="dxa"/>
          </w:tcPr>
          <w:p w14:paraId="1E072BCF" w14:textId="77777777" w:rsidR="00296BB8" w:rsidRPr="002E2BC5" w:rsidRDefault="00296BB8" w:rsidP="00443926">
            <w:pPr>
              <w:keepNext/>
              <w:keepLines/>
              <w:rPr>
                <w:b/>
              </w:rPr>
            </w:pPr>
            <w:r w:rsidRPr="002E2BC5">
              <w:rPr>
                <w:b/>
              </w:rPr>
              <w:t>North</w:t>
            </w:r>
          </w:p>
        </w:tc>
        <w:tc>
          <w:tcPr>
            <w:tcW w:w="1439" w:type="dxa"/>
          </w:tcPr>
          <w:p w14:paraId="14287640" w14:textId="25AB9449" w:rsidR="00296BB8" w:rsidRDefault="0028273D" w:rsidP="00443926">
            <w:pPr>
              <w:keepNext/>
              <w:keepLines/>
              <w:jc w:val="center"/>
              <w:cnfStyle w:val="000000100000" w:firstRow="0" w:lastRow="0" w:firstColumn="0" w:lastColumn="0" w:oddVBand="0" w:evenVBand="0" w:oddHBand="1" w:evenHBand="0" w:firstRowFirstColumn="0" w:firstRowLastColumn="0" w:lastRowFirstColumn="0" w:lastRowLastColumn="0"/>
            </w:pPr>
            <w:r>
              <w:t>48</w:t>
            </w:r>
            <w:r w:rsidR="00F30041">
              <w:t>,</w:t>
            </w:r>
            <w:r>
              <w:t>696</w:t>
            </w:r>
          </w:p>
        </w:tc>
        <w:tc>
          <w:tcPr>
            <w:tcW w:w="1368" w:type="dxa"/>
          </w:tcPr>
          <w:p w14:paraId="6F4D24C1" w14:textId="11816D4E" w:rsidR="00296BB8" w:rsidRPr="00840967" w:rsidRDefault="00296BB8" w:rsidP="00443926">
            <w:pPr>
              <w:keepNext/>
              <w:keepLines/>
              <w:jc w:val="center"/>
              <w:cnfStyle w:val="000000100000" w:firstRow="0" w:lastRow="0" w:firstColumn="0" w:lastColumn="0" w:oddVBand="0" w:evenVBand="0" w:oddHBand="1" w:evenHBand="0" w:firstRowFirstColumn="0" w:firstRowLastColumn="0" w:lastRowFirstColumn="0" w:lastRowLastColumn="0"/>
            </w:pPr>
            <w:r w:rsidRPr="00840967">
              <w:t>14</w:t>
            </w:r>
            <w:r w:rsidR="00F30041">
              <w:t>,</w:t>
            </w:r>
            <w:r w:rsidR="0028273D" w:rsidRPr="00840967">
              <w:t>355</w:t>
            </w:r>
          </w:p>
        </w:tc>
        <w:tc>
          <w:tcPr>
            <w:tcW w:w="1598" w:type="dxa"/>
          </w:tcPr>
          <w:p w14:paraId="7D87E018" w14:textId="00238319" w:rsidR="00296BB8" w:rsidRPr="00840967" w:rsidRDefault="00296BB8" w:rsidP="00443926">
            <w:pPr>
              <w:keepNext/>
              <w:keepLines/>
              <w:jc w:val="center"/>
              <w:cnfStyle w:val="000000100000" w:firstRow="0" w:lastRow="0" w:firstColumn="0" w:lastColumn="0" w:oddVBand="0" w:evenVBand="0" w:oddHBand="1" w:evenHBand="0" w:firstRowFirstColumn="0" w:firstRowLastColumn="0" w:lastRowFirstColumn="0" w:lastRowLastColumn="0"/>
            </w:pPr>
            <w:r w:rsidRPr="00840967">
              <w:t>29.</w:t>
            </w:r>
            <w:r w:rsidR="0028273D" w:rsidRPr="00840967">
              <w:t>5</w:t>
            </w:r>
            <w:r w:rsidRPr="00840967">
              <w:t>%</w:t>
            </w:r>
          </w:p>
        </w:tc>
        <w:tc>
          <w:tcPr>
            <w:tcW w:w="1298" w:type="dxa"/>
          </w:tcPr>
          <w:p w14:paraId="60ACECC8" w14:textId="7FC45748" w:rsidR="00296BB8" w:rsidRPr="00840967" w:rsidRDefault="00296BB8" w:rsidP="00443926">
            <w:pPr>
              <w:keepNext/>
              <w:keepLines/>
              <w:jc w:val="center"/>
              <w:cnfStyle w:val="000000100000" w:firstRow="0" w:lastRow="0" w:firstColumn="0" w:lastColumn="0" w:oddVBand="0" w:evenVBand="0" w:oddHBand="1" w:evenHBand="0" w:firstRowFirstColumn="0" w:firstRowLastColumn="0" w:lastRowFirstColumn="0" w:lastRowLastColumn="0"/>
            </w:pPr>
            <w:r w:rsidRPr="00840967">
              <w:t>1</w:t>
            </w:r>
            <w:r w:rsidR="00C07374" w:rsidRPr="00840967">
              <w:t>0</w:t>
            </w:r>
            <w:r w:rsidR="00F30041">
              <w:t>,</w:t>
            </w:r>
            <w:r w:rsidR="00C07374" w:rsidRPr="00840967">
              <w:t>529</w:t>
            </w:r>
          </w:p>
        </w:tc>
        <w:tc>
          <w:tcPr>
            <w:tcW w:w="1598" w:type="dxa"/>
          </w:tcPr>
          <w:p w14:paraId="65049C6E" w14:textId="5E7513DF" w:rsidR="00296BB8" w:rsidRPr="00840967" w:rsidRDefault="00C07374" w:rsidP="00443926">
            <w:pPr>
              <w:keepNext/>
              <w:keepLines/>
              <w:jc w:val="center"/>
              <w:cnfStyle w:val="000000100000" w:firstRow="0" w:lastRow="0" w:firstColumn="0" w:lastColumn="0" w:oddVBand="0" w:evenVBand="0" w:oddHBand="1" w:evenHBand="0" w:firstRowFirstColumn="0" w:firstRowLastColumn="0" w:lastRowFirstColumn="0" w:lastRowLastColumn="0"/>
            </w:pPr>
            <w:r w:rsidRPr="00840967">
              <w:t>73.3</w:t>
            </w:r>
            <w:r w:rsidR="00296BB8" w:rsidRPr="00840967">
              <w:t>%</w:t>
            </w:r>
          </w:p>
        </w:tc>
        <w:tc>
          <w:tcPr>
            <w:tcW w:w="1587" w:type="dxa"/>
          </w:tcPr>
          <w:p w14:paraId="7CF217C0" w14:textId="062F66A2" w:rsidR="00296BB8" w:rsidRPr="00840967" w:rsidRDefault="00C07374" w:rsidP="00443926">
            <w:pPr>
              <w:keepNext/>
              <w:keepLines/>
              <w:jc w:val="center"/>
              <w:cnfStyle w:val="000000100000" w:firstRow="0" w:lastRow="0" w:firstColumn="0" w:lastColumn="0" w:oddVBand="0" w:evenVBand="0" w:oddHBand="1" w:evenHBand="0" w:firstRowFirstColumn="0" w:firstRowLastColumn="0" w:lastRowFirstColumn="0" w:lastRowLastColumn="0"/>
              <w:rPr>
                <w:highlight w:val="yellow"/>
              </w:rPr>
            </w:pPr>
            <w:r w:rsidRPr="00840967">
              <w:t>26.7</w:t>
            </w:r>
            <w:r w:rsidR="00296BB8" w:rsidRPr="00840967">
              <w:t>%</w:t>
            </w:r>
          </w:p>
        </w:tc>
      </w:tr>
      <w:tr w:rsidR="00296BB8" w14:paraId="449F6225" w14:textId="77777777" w:rsidTr="00443926">
        <w:trPr>
          <w:trHeight w:val="377"/>
          <w:jc w:val="center"/>
        </w:trPr>
        <w:tc>
          <w:tcPr>
            <w:cnfStyle w:val="001000000000" w:firstRow="0" w:lastRow="0" w:firstColumn="1" w:lastColumn="0" w:oddVBand="0" w:evenVBand="0" w:oddHBand="0" w:evenHBand="0" w:firstRowFirstColumn="0" w:firstRowLastColumn="0" w:lastRowFirstColumn="0" w:lastRowLastColumn="0"/>
            <w:tcW w:w="1192" w:type="dxa"/>
          </w:tcPr>
          <w:p w14:paraId="2AB681DF" w14:textId="77777777" w:rsidR="00296BB8" w:rsidRPr="002E2BC5" w:rsidRDefault="00296BB8" w:rsidP="00443926">
            <w:pPr>
              <w:keepNext/>
              <w:keepLines/>
              <w:rPr>
                <w:b/>
              </w:rPr>
            </w:pPr>
            <w:r w:rsidRPr="002E2BC5">
              <w:rPr>
                <w:b/>
              </w:rPr>
              <w:t>South</w:t>
            </w:r>
          </w:p>
        </w:tc>
        <w:tc>
          <w:tcPr>
            <w:tcW w:w="1439" w:type="dxa"/>
          </w:tcPr>
          <w:p w14:paraId="36A117F6" w14:textId="22747F7D" w:rsidR="00296BB8" w:rsidRDefault="00296BB8" w:rsidP="00443926">
            <w:pPr>
              <w:keepNext/>
              <w:keepLines/>
              <w:jc w:val="center"/>
              <w:cnfStyle w:val="000000000000" w:firstRow="0" w:lastRow="0" w:firstColumn="0" w:lastColumn="0" w:oddVBand="0" w:evenVBand="0" w:oddHBand="0" w:evenHBand="0" w:firstRowFirstColumn="0" w:firstRowLastColumn="0" w:lastRowFirstColumn="0" w:lastRowLastColumn="0"/>
            </w:pPr>
            <w:r>
              <w:t>4</w:t>
            </w:r>
            <w:r w:rsidR="0028273D">
              <w:t>3</w:t>
            </w:r>
            <w:r w:rsidR="00F30041">
              <w:t>,</w:t>
            </w:r>
            <w:r w:rsidR="0028273D">
              <w:t>358</w:t>
            </w:r>
          </w:p>
        </w:tc>
        <w:tc>
          <w:tcPr>
            <w:tcW w:w="1368" w:type="dxa"/>
          </w:tcPr>
          <w:p w14:paraId="5D210AF0" w14:textId="293033A8" w:rsidR="00296BB8" w:rsidRPr="00840967" w:rsidRDefault="0028273D"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19</w:t>
            </w:r>
            <w:r w:rsidR="00F30041">
              <w:t>,</w:t>
            </w:r>
            <w:r w:rsidRPr="00840967">
              <w:t>898</w:t>
            </w:r>
          </w:p>
        </w:tc>
        <w:tc>
          <w:tcPr>
            <w:tcW w:w="1598" w:type="dxa"/>
          </w:tcPr>
          <w:p w14:paraId="57AD7978" w14:textId="19C8C77D" w:rsidR="00296BB8" w:rsidRPr="00840967" w:rsidRDefault="00296BB8"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4</w:t>
            </w:r>
            <w:r w:rsidR="0028273D" w:rsidRPr="00840967">
              <w:t>5.9</w:t>
            </w:r>
            <w:r w:rsidRPr="00840967">
              <w:t>%</w:t>
            </w:r>
          </w:p>
        </w:tc>
        <w:tc>
          <w:tcPr>
            <w:tcW w:w="1298" w:type="dxa"/>
          </w:tcPr>
          <w:p w14:paraId="3519DA18" w14:textId="3A0829BC" w:rsidR="00296BB8" w:rsidRPr="00840967" w:rsidRDefault="00C07374"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10</w:t>
            </w:r>
            <w:r w:rsidR="00F30041">
              <w:t>,</w:t>
            </w:r>
            <w:r w:rsidRPr="00840967">
              <w:t>335</w:t>
            </w:r>
          </w:p>
        </w:tc>
        <w:tc>
          <w:tcPr>
            <w:tcW w:w="1598" w:type="dxa"/>
          </w:tcPr>
          <w:p w14:paraId="3BD09AF8" w14:textId="74CB32BB" w:rsidR="00296BB8" w:rsidRPr="00840967" w:rsidRDefault="00C07374"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51.9</w:t>
            </w:r>
            <w:r w:rsidR="00296BB8" w:rsidRPr="00840967">
              <w:t>%</w:t>
            </w:r>
          </w:p>
        </w:tc>
        <w:tc>
          <w:tcPr>
            <w:tcW w:w="1587" w:type="dxa"/>
          </w:tcPr>
          <w:p w14:paraId="4CD5E42D" w14:textId="6AC76D30" w:rsidR="00296BB8" w:rsidRPr="00840967" w:rsidRDefault="00C07374" w:rsidP="00443926">
            <w:pPr>
              <w:keepNext/>
              <w:keepLines/>
              <w:jc w:val="center"/>
              <w:cnfStyle w:val="000000000000" w:firstRow="0" w:lastRow="0" w:firstColumn="0" w:lastColumn="0" w:oddVBand="0" w:evenVBand="0" w:oddHBand="0" w:evenHBand="0" w:firstRowFirstColumn="0" w:firstRowLastColumn="0" w:lastRowFirstColumn="0" w:lastRowLastColumn="0"/>
            </w:pPr>
            <w:r w:rsidRPr="00840967">
              <w:t>48.1</w:t>
            </w:r>
            <w:r w:rsidR="00296BB8" w:rsidRPr="00840967">
              <w:t>%</w:t>
            </w:r>
          </w:p>
        </w:tc>
      </w:tr>
    </w:tbl>
    <w:p w14:paraId="4E613A23" w14:textId="77777777" w:rsidR="003A10CC" w:rsidRDefault="003A10CC" w:rsidP="003A10CC">
      <w:pPr>
        <w:pStyle w:val="Caption"/>
      </w:pPr>
    </w:p>
    <w:p w14:paraId="29FCD857" w14:textId="1DB8E4EB" w:rsidR="00F30041" w:rsidRDefault="00F30041" w:rsidP="00F30041">
      <w:pPr>
        <w:pStyle w:val="Caption"/>
        <w:keepNext/>
      </w:pPr>
      <w:r>
        <w:t xml:space="preserve">Table </w:t>
      </w:r>
      <w:fldSimple w:instr=" SEQ Table \* ARABIC ">
        <w:r>
          <w:rPr>
            <w:noProof/>
          </w:rPr>
          <w:t>7</w:t>
        </w:r>
      </w:fldSimple>
      <w:r>
        <w:t>: Armed Load Adequacy for 2019HS Case</w:t>
      </w:r>
    </w:p>
    <w:tbl>
      <w:tblPr>
        <w:tblStyle w:val="WECCTable"/>
        <w:tblW w:w="10080" w:type="dxa"/>
        <w:jc w:val="center"/>
        <w:tblLook w:val="04A0" w:firstRow="1" w:lastRow="0" w:firstColumn="1" w:lastColumn="0" w:noHBand="0" w:noVBand="1"/>
      </w:tblPr>
      <w:tblGrid>
        <w:gridCol w:w="1192"/>
        <w:gridCol w:w="1439"/>
        <w:gridCol w:w="1368"/>
        <w:gridCol w:w="1598"/>
        <w:gridCol w:w="1298"/>
        <w:gridCol w:w="1598"/>
        <w:gridCol w:w="1587"/>
      </w:tblGrid>
      <w:tr w:rsidR="003A10CC" w14:paraId="6D4DF250" w14:textId="77777777" w:rsidTr="004439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92" w:type="dxa"/>
            <w:vMerge w:val="restart"/>
          </w:tcPr>
          <w:p w14:paraId="1847604E" w14:textId="77777777" w:rsidR="003A10CC" w:rsidRPr="002E2BC5" w:rsidRDefault="003A10CC" w:rsidP="00AD74E2">
            <w:pPr>
              <w:rPr>
                <w:b w:val="0"/>
              </w:rPr>
            </w:pPr>
            <w:r>
              <w:t>Island</w:t>
            </w:r>
          </w:p>
        </w:tc>
        <w:tc>
          <w:tcPr>
            <w:tcW w:w="1439" w:type="dxa"/>
          </w:tcPr>
          <w:p w14:paraId="05463D86"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p>
        </w:tc>
        <w:tc>
          <w:tcPr>
            <w:tcW w:w="1368" w:type="dxa"/>
          </w:tcPr>
          <w:p w14:paraId="72B2DF18"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p>
        </w:tc>
        <w:tc>
          <w:tcPr>
            <w:tcW w:w="1598" w:type="dxa"/>
          </w:tcPr>
          <w:p w14:paraId="53259C5F"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p>
        </w:tc>
        <w:tc>
          <w:tcPr>
            <w:tcW w:w="2896" w:type="dxa"/>
            <w:gridSpan w:val="2"/>
          </w:tcPr>
          <w:p w14:paraId="64ECBDB4"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r>
              <w:t>25% Imbalance</w:t>
            </w:r>
          </w:p>
        </w:tc>
        <w:tc>
          <w:tcPr>
            <w:tcW w:w="1587" w:type="dxa"/>
          </w:tcPr>
          <w:p w14:paraId="69369062"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p>
        </w:tc>
      </w:tr>
      <w:tr w:rsidR="003A10CC" w14:paraId="316461AE"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2" w:type="dxa"/>
            <w:vMerge/>
          </w:tcPr>
          <w:p w14:paraId="6255EAC9" w14:textId="77777777" w:rsidR="003A10CC" w:rsidRPr="002E2BC5" w:rsidRDefault="003A10CC" w:rsidP="00AD74E2">
            <w:pPr>
              <w:rPr>
                <w:b/>
              </w:rPr>
            </w:pPr>
          </w:p>
        </w:tc>
        <w:tc>
          <w:tcPr>
            <w:tcW w:w="1439" w:type="dxa"/>
            <w:shd w:val="clear" w:color="auto" w:fill="2B628B"/>
          </w:tcPr>
          <w:p w14:paraId="151D0773"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Total (MW)</w:t>
            </w:r>
          </w:p>
        </w:tc>
        <w:tc>
          <w:tcPr>
            <w:tcW w:w="1368" w:type="dxa"/>
            <w:shd w:val="clear" w:color="auto" w:fill="2B628B"/>
          </w:tcPr>
          <w:p w14:paraId="15B385DF"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Armed (MW)</w:t>
            </w:r>
          </w:p>
        </w:tc>
        <w:tc>
          <w:tcPr>
            <w:tcW w:w="1598" w:type="dxa"/>
            <w:shd w:val="clear" w:color="auto" w:fill="2B628B"/>
          </w:tcPr>
          <w:p w14:paraId="23236D3E"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Armed (% of Total)</w:t>
            </w:r>
          </w:p>
        </w:tc>
        <w:tc>
          <w:tcPr>
            <w:tcW w:w="1298" w:type="dxa"/>
            <w:shd w:val="clear" w:color="auto" w:fill="2B628B"/>
          </w:tcPr>
          <w:p w14:paraId="2122A3F7"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Shed (MW)</w:t>
            </w:r>
          </w:p>
        </w:tc>
        <w:tc>
          <w:tcPr>
            <w:tcW w:w="1598" w:type="dxa"/>
            <w:shd w:val="clear" w:color="auto" w:fill="2B628B"/>
          </w:tcPr>
          <w:p w14:paraId="48F8F64C"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Shed (% of Armed)</w:t>
            </w:r>
          </w:p>
        </w:tc>
        <w:tc>
          <w:tcPr>
            <w:tcW w:w="1587" w:type="dxa"/>
            <w:shd w:val="clear" w:color="auto" w:fill="2B628B"/>
          </w:tcPr>
          <w:p w14:paraId="120DAAF6"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Plan Margin %</w:t>
            </w:r>
          </w:p>
        </w:tc>
      </w:tr>
      <w:tr w:rsidR="003A10CC" w14:paraId="20E3ADF8" w14:textId="77777777" w:rsidTr="00443926">
        <w:trPr>
          <w:trHeight w:val="384"/>
          <w:jc w:val="center"/>
        </w:trPr>
        <w:tc>
          <w:tcPr>
            <w:cnfStyle w:val="001000000000" w:firstRow="0" w:lastRow="0" w:firstColumn="1" w:lastColumn="0" w:oddVBand="0" w:evenVBand="0" w:oddHBand="0" w:evenHBand="0" w:firstRowFirstColumn="0" w:firstRowLastColumn="0" w:lastRowFirstColumn="0" w:lastRowLastColumn="0"/>
            <w:tcW w:w="1192" w:type="dxa"/>
          </w:tcPr>
          <w:p w14:paraId="73042088" w14:textId="77777777" w:rsidR="003A10CC" w:rsidRPr="002E2BC5" w:rsidRDefault="003A10CC" w:rsidP="00AD74E2">
            <w:pPr>
              <w:rPr>
                <w:b/>
              </w:rPr>
            </w:pPr>
            <w:r w:rsidRPr="002E2BC5">
              <w:rPr>
                <w:b/>
              </w:rPr>
              <w:t>WECC</w:t>
            </w:r>
          </w:p>
        </w:tc>
        <w:tc>
          <w:tcPr>
            <w:tcW w:w="1439" w:type="dxa"/>
          </w:tcPr>
          <w:p w14:paraId="0060F6D3" w14:textId="5DCF2920" w:rsidR="003A10CC" w:rsidRDefault="003A10CC" w:rsidP="00AD74E2">
            <w:pPr>
              <w:jc w:val="center"/>
              <w:cnfStyle w:val="000000000000" w:firstRow="0" w:lastRow="0" w:firstColumn="0" w:lastColumn="0" w:oddVBand="0" w:evenVBand="0" w:oddHBand="0" w:evenHBand="0" w:firstRowFirstColumn="0" w:firstRowLastColumn="0" w:lastRowFirstColumn="0" w:lastRowLastColumn="0"/>
            </w:pPr>
            <w:r>
              <w:t>172</w:t>
            </w:r>
            <w:r w:rsidR="00F30041">
              <w:t>,</w:t>
            </w:r>
            <w:r>
              <w:t>836</w:t>
            </w:r>
          </w:p>
        </w:tc>
        <w:tc>
          <w:tcPr>
            <w:tcW w:w="1368" w:type="dxa"/>
          </w:tcPr>
          <w:p w14:paraId="22E9A20B" w14:textId="4C37DF1F"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73</w:t>
            </w:r>
            <w:r w:rsidR="00F30041">
              <w:t>,</w:t>
            </w:r>
            <w:r w:rsidRPr="00840967">
              <w:t>044</w:t>
            </w:r>
          </w:p>
        </w:tc>
        <w:tc>
          <w:tcPr>
            <w:tcW w:w="1598" w:type="dxa"/>
          </w:tcPr>
          <w:p w14:paraId="77FA4BF9"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42.3%</w:t>
            </w:r>
          </w:p>
        </w:tc>
        <w:tc>
          <w:tcPr>
            <w:tcW w:w="1298" w:type="dxa"/>
          </w:tcPr>
          <w:p w14:paraId="58417EB9" w14:textId="68190454"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49</w:t>
            </w:r>
            <w:r w:rsidR="00F30041">
              <w:t>,</w:t>
            </w:r>
            <w:r w:rsidRPr="00840967">
              <w:t>925</w:t>
            </w:r>
          </w:p>
        </w:tc>
        <w:tc>
          <w:tcPr>
            <w:tcW w:w="1598" w:type="dxa"/>
          </w:tcPr>
          <w:p w14:paraId="63A7755E"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68.35%</w:t>
            </w:r>
          </w:p>
        </w:tc>
        <w:tc>
          <w:tcPr>
            <w:tcW w:w="1587" w:type="dxa"/>
          </w:tcPr>
          <w:p w14:paraId="2A4E8226"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31.65%</w:t>
            </w:r>
          </w:p>
        </w:tc>
      </w:tr>
      <w:tr w:rsidR="003A10CC" w14:paraId="5C543B0B" w14:textId="77777777" w:rsidTr="00443926">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92" w:type="dxa"/>
          </w:tcPr>
          <w:p w14:paraId="5995C57B" w14:textId="77777777" w:rsidR="003A10CC" w:rsidRPr="002E2BC5" w:rsidRDefault="003A10CC" w:rsidP="00AD74E2">
            <w:pPr>
              <w:rPr>
                <w:b/>
              </w:rPr>
            </w:pPr>
            <w:r w:rsidRPr="002E2BC5">
              <w:rPr>
                <w:b/>
              </w:rPr>
              <w:t>North</w:t>
            </w:r>
          </w:p>
        </w:tc>
        <w:tc>
          <w:tcPr>
            <w:tcW w:w="1439" w:type="dxa"/>
          </w:tcPr>
          <w:p w14:paraId="61C5D6F9" w14:textId="375EEBE4" w:rsidR="003A10CC" w:rsidRDefault="003A10CC" w:rsidP="00AD74E2">
            <w:pPr>
              <w:jc w:val="center"/>
              <w:cnfStyle w:val="000000100000" w:firstRow="0" w:lastRow="0" w:firstColumn="0" w:lastColumn="0" w:oddVBand="0" w:evenVBand="0" w:oddHBand="1" w:evenHBand="0" w:firstRowFirstColumn="0" w:firstRowLastColumn="0" w:lastRowFirstColumn="0" w:lastRowLastColumn="0"/>
            </w:pPr>
            <w:r>
              <w:t>75</w:t>
            </w:r>
            <w:r w:rsidR="00F30041">
              <w:t>,</w:t>
            </w:r>
            <w:r>
              <w:t>712</w:t>
            </w:r>
          </w:p>
        </w:tc>
        <w:tc>
          <w:tcPr>
            <w:tcW w:w="1368" w:type="dxa"/>
          </w:tcPr>
          <w:p w14:paraId="7DD4FFBF" w14:textId="062D0EBF"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pPr>
            <w:r w:rsidRPr="00840967">
              <w:t>22</w:t>
            </w:r>
            <w:r w:rsidR="00F30041">
              <w:t>,</w:t>
            </w:r>
            <w:r w:rsidRPr="00840967">
              <w:t>863</w:t>
            </w:r>
          </w:p>
        </w:tc>
        <w:tc>
          <w:tcPr>
            <w:tcW w:w="1598" w:type="dxa"/>
          </w:tcPr>
          <w:p w14:paraId="6F6434CD" w14:textId="77777777"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pPr>
            <w:r w:rsidRPr="00840967">
              <w:t>30.2%</w:t>
            </w:r>
          </w:p>
        </w:tc>
        <w:tc>
          <w:tcPr>
            <w:tcW w:w="1298" w:type="dxa"/>
          </w:tcPr>
          <w:p w14:paraId="724A8465" w14:textId="3CEA02A6"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pPr>
            <w:r w:rsidRPr="00840967">
              <w:t>21</w:t>
            </w:r>
            <w:r w:rsidR="00F30041">
              <w:t>,</w:t>
            </w:r>
            <w:r w:rsidRPr="00840967">
              <w:t>604</w:t>
            </w:r>
          </w:p>
        </w:tc>
        <w:tc>
          <w:tcPr>
            <w:tcW w:w="1598" w:type="dxa"/>
          </w:tcPr>
          <w:p w14:paraId="2FC6147F" w14:textId="77777777"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pPr>
            <w:r w:rsidRPr="00840967">
              <w:t>94.5%</w:t>
            </w:r>
          </w:p>
        </w:tc>
        <w:tc>
          <w:tcPr>
            <w:tcW w:w="1587" w:type="dxa"/>
          </w:tcPr>
          <w:p w14:paraId="5D0D2513" w14:textId="77777777"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rPr>
                <w:highlight w:val="yellow"/>
              </w:rPr>
            </w:pPr>
            <w:r w:rsidRPr="00840967">
              <w:t>5.5%</w:t>
            </w:r>
          </w:p>
        </w:tc>
      </w:tr>
      <w:tr w:rsidR="003A10CC" w14:paraId="0506BA0C" w14:textId="77777777" w:rsidTr="00443926">
        <w:trPr>
          <w:trHeight w:val="384"/>
          <w:jc w:val="center"/>
        </w:trPr>
        <w:tc>
          <w:tcPr>
            <w:cnfStyle w:val="001000000000" w:firstRow="0" w:lastRow="0" w:firstColumn="1" w:lastColumn="0" w:oddVBand="0" w:evenVBand="0" w:oddHBand="0" w:evenHBand="0" w:firstRowFirstColumn="0" w:firstRowLastColumn="0" w:lastRowFirstColumn="0" w:lastRowLastColumn="0"/>
            <w:tcW w:w="1192" w:type="dxa"/>
          </w:tcPr>
          <w:p w14:paraId="2669F97A" w14:textId="77777777" w:rsidR="003A10CC" w:rsidRPr="002E2BC5" w:rsidRDefault="003A10CC" w:rsidP="00AD74E2">
            <w:pPr>
              <w:rPr>
                <w:b/>
              </w:rPr>
            </w:pPr>
            <w:r w:rsidRPr="002E2BC5">
              <w:rPr>
                <w:b/>
              </w:rPr>
              <w:t>South</w:t>
            </w:r>
          </w:p>
        </w:tc>
        <w:tc>
          <w:tcPr>
            <w:tcW w:w="1439" w:type="dxa"/>
          </w:tcPr>
          <w:p w14:paraId="4A94870D" w14:textId="2D1FBD73" w:rsidR="003A10CC" w:rsidRDefault="003A10CC" w:rsidP="00AD74E2">
            <w:pPr>
              <w:jc w:val="center"/>
              <w:cnfStyle w:val="000000000000" w:firstRow="0" w:lastRow="0" w:firstColumn="0" w:lastColumn="0" w:oddVBand="0" w:evenVBand="0" w:oddHBand="0" w:evenHBand="0" w:firstRowFirstColumn="0" w:firstRowLastColumn="0" w:lastRowFirstColumn="0" w:lastRowLastColumn="0"/>
            </w:pPr>
            <w:r>
              <w:t>97</w:t>
            </w:r>
            <w:r w:rsidR="00F30041">
              <w:t>,</w:t>
            </w:r>
            <w:r>
              <w:t>124</w:t>
            </w:r>
          </w:p>
        </w:tc>
        <w:tc>
          <w:tcPr>
            <w:tcW w:w="1368" w:type="dxa"/>
          </w:tcPr>
          <w:p w14:paraId="3F0DCD5F" w14:textId="515BCF4C"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50</w:t>
            </w:r>
            <w:r w:rsidR="00F30041">
              <w:t>,</w:t>
            </w:r>
            <w:r w:rsidRPr="00840967">
              <w:t>181</w:t>
            </w:r>
          </w:p>
        </w:tc>
        <w:tc>
          <w:tcPr>
            <w:tcW w:w="1598" w:type="dxa"/>
          </w:tcPr>
          <w:p w14:paraId="0F8C9293"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51.7%</w:t>
            </w:r>
          </w:p>
        </w:tc>
        <w:tc>
          <w:tcPr>
            <w:tcW w:w="1298" w:type="dxa"/>
          </w:tcPr>
          <w:p w14:paraId="1EDFDBCF" w14:textId="3020853D"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30</w:t>
            </w:r>
            <w:r w:rsidR="00F30041">
              <w:t>,</w:t>
            </w:r>
            <w:r w:rsidRPr="00840967">
              <w:t>353</w:t>
            </w:r>
          </w:p>
        </w:tc>
        <w:tc>
          <w:tcPr>
            <w:tcW w:w="1598" w:type="dxa"/>
          </w:tcPr>
          <w:p w14:paraId="0D0055D7"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60.5%</w:t>
            </w:r>
          </w:p>
        </w:tc>
        <w:tc>
          <w:tcPr>
            <w:tcW w:w="1587" w:type="dxa"/>
          </w:tcPr>
          <w:p w14:paraId="60E9D113"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39.5%</w:t>
            </w:r>
          </w:p>
        </w:tc>
      </w:tr>
    </w:tbl>
    <w:p w14:paraId="6E1C004D" w14:textId="77777777" w:rsidR="003A10CC" w:rsidRDefault="003A10CC" w:rsidP="003A10CC">
      <w:pPr>
        <w:spacing w:after="0"/>
      </w:pPr>
    </w:p>
    <w:p w14:paraId="534C5788" w14:textId="397DCFE6" w:rsidR="00F30041" w:rsidRDefault="00F30041" w:rsidP="00443926">
      <w:pPr>
        <w:pStyle w:val="Caption"/>
      </w:pPr>
      <w:r>
        <w:t xml:space="preserve">Table </w:t>
      </w:r>
      <w:fldSimple w:instr=" SEQ Table \* ARABIC ">
        <w:r>
          <w:rPr>
            <w:noProof/>
          </w:rPr>
          <w:t>8</w:t>
        </w:r>
      </w:fldSimple>
      <w:r>
        <w:t xml:space="preserve">: </w:t>
      </w:r>
      <w:r w:rsidRPr="00A44154">
        <w:t>Armed Load Adequacy for 2019LSP Case</w:t>
      </w:r>
    </w:p>
    <w:tbl>
      <w:tblPr>
        <w:tblStyle w:val="WECCTable"/>
        <w:tblW w:w="10080" w:type="dxa"/>
        <w:jc w:val="center"/>
        <w:tblLook w:val="04A0" w:firstRow="1" w:lastRow="0" w:firstColumn="1" w:lastColumn="0" w:noHBand="0" w:noVBand="1"/>
      </w:tblPr>
      <w:tblGrid>
        <w:gridCol w:w="1192"/>
        <w:gridCol w:w="1439"/>
        <w:gridCol w:w="1368"/>
        <w:gridCol w:w="1598"/>
        <w:gridCol w:w="1298"/>
        <w:gridCol w:w="1598"/>
        <w:gridCol w:w="1587"/>
      </w:tblGrid>
      <w:tr w:rsidR="003A10CC" w14:paraId="353A7F52" w14:textId="77777777" w:rsidTr="004439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92" w:type="dxa"/>
            <w:vMerge w:val="restart"/>
          </w:tcPr>
          <w:p w14:paraId="3356C17C" w14:textId="77777777" w:rsidR="003A10CC" w:rsidRPr="002E2BC5" w:rsidRDefault="003A10CC" w:rsidP="00AD74E2">
            <w:pPr>
              <w:rPr>
                <w:b w:val="0"/>
              </w:rPr>
            </w:pPr>
            <w:r>
              <w:t>Island</w:t>
            </w:r>
          </w:p>
        </w:tc>
        <w:tc>
          <w:tcPr>
            <w:tcW w:w="1439" w:type="dxa"/>
          </w:tcPr>
          <w:p w14:paraId="22497556"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p>
        </w:tc>
        <w:tc>
          <w:tcPr>
            <w:tcW w:w="1368" w:type="dxa"/>
          </w:tcPr>
          <w:p w14:paraId="77271C10"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p>
        </w:tc>
        <w:tc>
          <w:tcPr>
            <w:tcW w:w="1598" w:type="dxa"/>
          </w:tcPr>
          <w:p w14:paraId="326C7804"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p>
        </w:tc>
        <w:tc>
          <w:tcPr>
            <w:tcW w:w="2896" w:type="dxa"/>
            <w:gridSpan w:val="2"/>
          </w:tcPr>
          <w:p w14:paraId="06450201"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r>
              <w:t>25% Imbalance</w:t>
            </w:r>
          </w:p>
        </w:tc>
        <w:tc>
          <w:tcPr>
            <w:tcW w:w="1587" w:type="dxa"/>
          </w:tcPr>
          <w:p w14:paraId="206A9DF5" w14:textId="77777777" w:rsidR="003A10CC" w:rsidRPr="002E2BC5" w:rsidRDefault="003A10CC" w:rsidP="00AD74E2">
            <w:pPr>
              <w:jc w:val="center"/>
              <w:cnfStyle w:val="100000000000" w:firstRow="1" w:lastRow="0" w:firstColumn="0" w:lastColumn="0" w:oddVBand="0" w:evenVBand="0" w:oddHBand="0" w:evenHBand="0" w:firstRowFirstColumn="0" w:firstRowLastColumn="0" w:lastRowFirstColumn="0" w:lastRowLastColumn="0"/>
              <w:rPr>
                <w:b w:val="0"/>
              </w:rPr>
            </w:pPr>
          </w:p>
        </w:tc>
      </w:tr>
      <w:tr w:rsidR="003A10CC" w14:paraId="4D58E0B5"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2" w:type="dxa"/>
            <w:vMerge/>
          </w:tcPr>
          <w:p w14:paraId="203332ED" w14:textId="77777777" w:rsidR="003A10CC" w:rsidRPr="002E2BC5" w:rsidRDefault="003A10CC" w:rsidP="00AD74E2">
            <w:pPr>
              <w:rPr>
                <w:b/>
              </w:rPr>
            </w:pPr>
          </w:p>
        </w:tc>
        <w:tc>
          <w:tcPr>
            <w:tcW w:w="1439" w:type="dxa"/>
            <w:shd w:val="clear" w:color="auto" w:fill="2B628B"/>
          </w:tcPr>
          <w:p w14:paraId="6735622C"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Total (MW)</w:t>
            </w:r>
          </w:p>
        </w:tc>
        <w:tc>
          <w:tcPr>
            <w:tcW w:w="1368" w:type="dxa"/>
            <w:shd w:val="clear" w:color="auto" w:fill="2B628B"/>
          </w:tcPr>
          <w:p w14:paraId="0604150B"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Armed (MW)</w:t>
            </w:r>
          </w:p>
        </w:tc>
        <w:tc>
          <w:tcPr>
            <w:tcW w:w="1598" w:type="dxa"/>
            <w:shd w:val="clear" w:color="auto" w:fill="2B628B"/>
          </w:tcPr>
          <w:p w14:paraId="65A7FF6A"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Armed (% of Total)</w:t>
            </w:r>
          </w:p>
        </w:tc>
        <w:tc>
          <w:tcPr>
            <w:tcW w:w="1298" w:type="dxa"/>
            <w:shd w:val="clear" w:color="auto" w:fill="2B628B"/>
          </w:tcPr>
          <w:p w14:paraId="78FE7D17"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Shed (MW)</w:t>
            </w:r>
          </w:p>
        </w:tc>
        <w:tc>
          <w:tcPr>
            <w:tcW w:w="1598" w:type="dxa"/>
            <w:shd w:val="clear" w:color="auto" w:fill="2B628B"/>
          </w:tcPr>
          <w:p w14:paraId="5611D7A9"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Shed (% of Armed)</w:t>
            </w:r>
          </w:p>
        </w:tc>
        <w:tc>
          <w:tcPr>
            <w:tcW w:w="1587" w:type="dxa"/>
            <w:shd w:val="clear" w:color="auto" w:fill="2B628B"/>
          </w:tcPr>
          <w:p w14:paraId="058B556D" w14:textId="77777777" w:rsidR="003A10CC" w:rsidRPr="00443926" w:rsidRDefault="003A10CC" w:rsidP="00AD74E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43926">
              <w:rPr>
                <w:b/>
                <w:color w:val="FFFFFF" w:themeColor="background1"/>
              </w:rPr>
              <w:t>Plan Margin %</w:t>
            </w:r>
          </w:p>
        </w:tc>
      </w:tr>
      <w:tr w:rsidR="003A10CC" w14:paraId="60B4CDA5" w14:textId="77777777" w:rsidTr="00443926">
        <w:trPr>
          <w:trHeight w:val="377"/>
          <w:jc w:val="center"/>
        </w:trPr>
        <w:tc>
          <w:tcPr>
            <w:cnfStyle w:val="001000000000" w:firstRow="0" w:lastRow="0" w:firstColumn="1" w:lastColumn="0" w:oddVBand="0" w:evenVBand="0" w:oddHBand="0" w:evenHBand="0" w:firstRowFirstColumn="0" w:firstRowLastColumn="0" w:lastRowFirstColumn="0" w:lastRowLastColumn="0"/>
            <w:tcW w:w="1192" w:type="dxa"/>
          </w:tcPr>
          <w:p w14:paraId="65B15CBD" w14:textId="77777777" w:rsidR="003A10CC" w:rsidRPr="002E2BC5" w:rsidRDefault="003A10CC" w:rsidP="00AD74E2">
            <w:pPr>
              <w:rPr>
                <w:b/>
              </w:rPr>
            </w:pPr>
            <w:r w:rsidRPr="002E2BC5">
              <w:rPr>
                <w:b/>
              </w:rPr>
              <w:t>WECC</w:t>
            </w:r>
          </w:p>
        </w:tc>
        <w:tc>
          <w:tcPr>
            <w:tcW w:w="1439" w:type="dxa"/>
          </w:tcPr>
          <w:p w14:paraId="603FA875" w14:textId="29B62166" w:rsidR="003A10CC" w:rsidRDefault="003A10CC" w:rsidP="00AD74E2">
            <w:pPr>
              <w:jc w:val="center"/>
              <w:cnfStyle w:val="000000000000" w:firstRow="0" w:lastRow="0" w:firstColumn="0" w:lastColumn="0" w:oddVBand="0" w:evenVBand="0" w:oddHBand="0" w:evenHBand="0" w:firstRowFirstColumn="0" w:firstRowLastColumn="0" w:lastRowFirstColumn="0" w:lastRowLastColumn="0"/>
            </w:pPr>
            <w:r>
              <w:t>9</w:t>
            </w:r>
            <w:r w:rsidR="00F30041">
              <w:t>,</w:t>
            </w:r>
            <w:r>
              <w:t>5071</w:t>
            </w:r>
          </w:p>
        </w:tc>
        <w:tc>
          <w:tcPr>
            <w:tcW w:w="1368" w:type="dxa"/>
          </w:tcPr>
          <w:p w14:paraId="052E7CA1" w14:textId="1C6328CE"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36</w:t>
            </w:r>
            <w:r w:rsidR="00F30041">
              <w:t>,</w:t>
            </w:r>
            <w:r w:rsidRPr="00840967">
              <w:t>765</w:t>
            </w:r>
          </w:p>
        </w:tc>
        <w:tc>
          <w:tcPr>
            <w:tcW w:w="1598" w:type="dxa"/>
          </w:tcPr>
          <w:p w14:paraId="636FE415"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38.7%</w:t>
            </w:r>
          </w:p>
        </w:tc>
        <w:tc>
          <w:tcPr>
            <w:tcW w:w="1298" w:type="dxa"/>
          </w:tcPr>
          <w:p w14:paraId="568DF14A" w14:textId="5F158E80"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29</w:t>
            </w:r>
            <w:r w:rsidR="00F30041">
              <w:t>,</w:t>
            </w:r>
            <w:r w:rsidRPr="00840967">
              <w:t>014</w:t>
            </w:r>
          </w:p>
        </w:tc>
        <w:tc>
          <w:tcPr>
            <w:tcW w:w="1598" w:type="dxa"/>
          </w:tcPr>
          <w:p w14:paraId="1E6E80CC"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78.9%</w:t>
            </w:r>
          </w:p>
        </w:tc>
        <w:tc>
          <w:tcPr>
            <w:tcW w:w="1587" w:type="dxa"/>
          </w:tcPr>
          <w:p w14:paraId="104FCE94"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21.1%</w:t>
            </w:r>
          </w:p>
        </w:tc>
      </w:tr>
      <w:tr w:rsidR="003A10CC" w14:paraId="655CB7F7" w14:textId="77777777" w:rsidTr="0044392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192" w:type="dxa"/>
          </w:tcPr>
          <w:p w14:paraId="13421088" w14:textId="77777777" w:rsidR="003A10CC" w:rsidRPr="002E2BC5" w:rsidRDefault="003A10CC" w:rsidP="00AD74E2">
            <w:pPr>
              <w:rPr>
                <w:b/>
              </w:rPr>
            </w:pPr>
            <w:r w:rsidRPr="002E2BC5">
              <w:rPr>
                <w:b/>
              </w:rPr>
              <w:t>North</w:t>
            </w:r>
          </w:p>
        </w:tc>
        <w:tc>
          <w:tcPr>
            <w:tcW w:w="1439" w:type="dxa"/>
          </w:tcPr>
          <w:p w14:paraId="6880DFDC" w14:textId="51E36028" w:rsidR="003A10CC" w:rsidRDefault="003A10CC" w:rsidP="00AD74E2">
            <w:pPr>
              <w:jc w:val="center"/>
              <w:cnfStyle w:val="000000100000" w:firstRow="0" w:lastRow="0" w:firstColumn="0" w:lastColumn="0" w:oddVBand="0" w:evenVBand="0" w:oddHBand="1" w:evenHBand="0" w:firstRowFirstColumn="0" w:firstRowLastColumn="0" w:lastRowFirstColumn="0" w:lastRowLastColumn="0"/>
            </w:pPr>
            <w:r>
              <w:t>50</w:t>
            </w:r>
            <w:r w:rsidR="00F30041">
              <w:t>,</w:t>
            </w:r>
            <w:r>
              <w:t>442</w:t>
            </w:r>
          </w:p>
        </w:tc>
        <w:tc>
          <w:tcPr>
            <w:tcW w:w="1368" w:type="dxa"/>
          </w:tcPr>
          <w:p w14:paraId="3318EC70" w14:textId="225EE0EA"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pPr>
            <w:r w:rsidRPr="00840967">
              <w:t>14</w:t>
            </w:r>
            <w:r w:rsidR="00F30041">
              <w:t>,</w:t>
            </w:r>
            <w:r w:rsidRPr="00840967">
              <w:t>743</w:t>
            </w:r>
          </w:p>
        </w:tc>
        <w:tc>
          <w:tcPr>
            <w:tcW w:w="1598" w:type="dxa"/>
          </w:tcPr>
          <w:p w14:paraId="5E3365A5" w14:textId="77777777"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pPr>
            <w:r w:rsidRPr="00840967">
              <w:t>29.2%</w:t>
            </w:r>
          </w:p>
        </w:tc>
        <w:tc>
          <w:tcPr>
            <w:tcW w:w="1298" w:type="dxa"/>
          </w:tcPr>
          <w:p w14:paraId="74CF466D" w14:textId="06700B10"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pPr>
            <w:r w:rsidRPr="00840967">
              <w:t>13</w:t>
            </w:r>
            <w:r w:rsidR="00F30041">
              <w:t>,</w:t>
            </w:r>
            <w:r w:rsidRPr="00840967">
              <w:t>147</w:t>
            </w:r>
          </w:p>
        </w:tc>
        <w:tc>
          <w:tcPr>
            <w:tcW w:w="1598" w:type="dxa"/>
          </w:tcPr>
          <w:p w14:paraId="4ECDBB7B" w14:textId="77777777"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pPr>
            <w:r w:rsidRPr="00840967">
              <w:t>89.2%</w:t>
            </w:r>
          </w:p>
        </w:tc>
        <w:tc>
          <w:tcPr>
            <w:tcW w:w="1587" w:type="dxa"/>
          </w:tcPr>
          <w:p w14:paraId="459E4F80" w14:textId="77777777" w:rsidR="003A10CC" w:rsidRPr="00840967" w:rsidRDefault="003A10CC" w:rsidP="00AD74E2">
            <w:pPr>
              <w:jc w:val="center"/>
              <w:cnfStyle w:val="000000100000" w:firstRow="0" w:lastRow="0" w:firstColumn="0" w:lastColumn="0" w:oddVBand="0" w:evenVBand="0" w:oddHBand="1" w:evenHBand="0" w:firstRowFirstColumn="0" w:firstRowLastColumn="0" w:lastRowFirstColumn="0" w:lastRowLastColumn="0"/>
              <w:rPr>
                <w:highlight w:val="yellow"/>
              </w:rPr>
            </w:pPr>
            <w:r w:rsidRPr="00840967">
              <w:t>10.8%</w:t>
            </w:r>
          </w:p>
        </w:tc>
      </w:tr>
      <w:tr w:rsidR="003A10CC" w14:paraId="53FC507A" w14:textId="77777777" w:rsidTr="00443926">
        <w:trPr>
          <w:trHeight w:val="377"/>
          <w:jc w:val="center"/>
        </w:trPr>
        <w:tc>
          <w:tcPr>
            <w:cnfStyle w:val="001000000000" w:firstRow="0" w:lastRow="0" w:firstColumn="1" w:lastColumn="0" w:oddVBand="0" w:evenVBand="0" w:oddHBand="0" w:evenHBand="0" w:firstRowFirstColumn="0" w:firstRowLastColumn="0" w:lastRowFirstColumn="0" w:lastRowLastColumn="0"/>
            <w:tcW w:w="1192" w:type="dxa"/>
          </w:tcPr>
          <w:p w14:paraId="310A7019" w14:textId="77777777" w:rsidR="003A10CC" w:rsidRPr="002E2BC5" w:rsidRDefault="003A10CC" w:rsidP="00AD74E2">
            <w:pPr>
              <w:rPr>
                <w:b/>
              </w:rPr>
            </w:pPr>
            <w:r w:rsidRPr="002E2BC5">
              <w:rPr>
                <w:b/>
              </w:rPr>
              <w:t>South</w:t>
            </w:r>
          </w:p>
        </w:tc>
        <w:tc>
          <w:tcPr>
            <w:tcW w:w="1439" w:type="dxa"/>
          </w:tcPr>
          <w:p w14:paraId="787B4219" w14:textId="178D6E56" w:rsidR="003A10CC" w:rsidRDefault="003A10CC" w:rsidP="00AD74E2">
            <w:pPr>
              <w:jc w:val="center"/>
              <w:cnfStyle w:val="000000000000" w:firstRow="0" w:lastRow="0" w:firstColumn="0" w:lastColumn="0" w:oddVBand="0" w:evenVBand="0" w:oddHBand="0" w:evenHBand="0" w:firstRowFirstColumn="0" w:firstRowLastColumn="0" w:lastRowFirstColumn="0" w:lastRowLastColumn="0"/>
            </w:pPr>
            <w:r>
              <w:t>44</w:t>
            </w:r>
            <w:r w:rsidR="00F30041">
              <w:t>,</w:t>
            </w:r>
            <w:r>
              <w:t>629</w:t>
            </w:r>
          </w:p>
        </w:tc>
        <w:tc>
          <w:tcPr>
            <w:tcW w:w="1368" w:type="dxa"/>
          </w:tcPr>
          <w:p w14:paraId="2BA3C32D" w14:textId="585069DE"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22</w:t>
            </w:r>
            <w:r w:rsidR="00F30041">
              <w:t>,</w:t>
            </w:r>
            <w:r w:rsidRPr="00840967">
              <w:t>021</w:t>
            </w:r>
          </w:p>
        </w:tc>
        <w:tc>
          <w:tcPr>
            <w:tcW w:w="1598" w:type="dxa"/>
          </w:tcPr>
          <w:p w14:paraId="44836632"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49.3%</w:t>
            </w:r>
          </w:p>
        </w:tc>
        <w:tc>
          <w:tcPr>
            <w:tcW w:w="1298" w:type="dxa"/>
          </w:tcPr>
          <w:p w14:paraId="7FF465A0" w14:textId="69D5A5CA"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30</w:t>
            </w:r>
            <w:r w:rsidR="00F30041">
              <w:t>,</w:t>
            </w:r>
            <w:r w:rsidRPr="00840967">
              <w:t>353</w:t>
            </w:r>
          </w:p>
        </w:tc>
        <w:tc>
          <w:tcPr>
            <w:tcW w:w="1598" w:type="dxa"/>
          </w:tcPr>
          <w:p w14:paraId="5DEBA6AE"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68.0%</w:t>
            </w:r>
          </w:p>
        </w:tc>
        <w:tc>
          <w:tcPr>
            <w:tcW w:w="1587" w:type="dxa"/>
          </w:tcPr>
          <w:p w14:paraId="34664F48" w14:textId="77777777" w:rsidR="003A10CC" w:rsidRPr="00840967" w:rsidRDefault="003A10CC" w:rsidP="00AD74E2">
            <w:pPr>
              <w:jc w:val="center"/>
              <w:cnfStyle w:val="000000000000" w:firstRow="0" w:lastRow="0" w:firstColumn="0" w:lastColumn="0" w:oddVBand="0" w:evenVBand="0" w:oddHBand="0" w:evenHBand="0" w:firstRowFirstColumn="0" w:firstRowLastColumn="0" w:lastRowFirstColumn="0" w:lastRowLastColumn="0"/>
            </w:pPr>
            <w:r w:rsidRPr="00840967">
              <w:t>32.0%</w:t>
            </w:r>
          </w:p>
        </w:tc>
      </w:tr>
    </w:tbl>
    <w:p w14:paraId="164066D9" w14:textId="464A5C41" w:rsidR="004746BA" w:rsidRDefault="004746BA" w:rsidP="004746BA">
      <w:pPr>
        <w:pStyle w:val="Heading1"/>
      </w:pPr>
      <w:bookmarkStart w:id="38" w:name="_Toc118806733"/>
      <w:r>
        <w:t>Findings and Conclusions</w:t>
      </w:r>
      <w:bookmarkEnd w:id="38"/>
    </w:p>
    <w:p w14:paraId="3FB646D5" w14:textId="55F330BD" w:rsidR="004746BA" w:rsidRDefault="005A778D" w:rsidP="004746BA">
      <w:r>
        <w:t xml:space="preserve">This assessment of the WECC </w:t>
      </w:r>
      <w:r w:rsidR="004C07E6">
        <w:t>UFLS</w:t>
      </w:r>
      <w:r>
        <w:t xml:space="preserve"> Plan was unable to demonstrate that it meets some of the performance characteristic</w:t>
      </w:r>
      <w:r w:rsidR="001A6076">
        <w:t>s</w:t>
      </w:r>
      <w:r>
        <w:t xml:space="preserve"> </w:t>
      </w:r>
      <w:r w:rsidR="001A6076">
        <w:t>defined in PRC-006-5</w:t>
      </w:r>
      <w:r>
        <w:t>.</w:t>
      </w:r>
      <w:r w:rsidR="004F51CF">
        <w:t xml:space="preserve"> </w:t>
      </w:r>
      <w:r>
        <w:t xml:space="preserve">Specifically, </w:t>
      </w:r>
      <w:r w:rsidR="00482C6D">
        <w:t>PRC-006-5, D.B.3. requires it</w:t>
      </w:r>
      <w:r>
        <w:t xml:space="preserve"> to</w:t>
      </w:r>
      <w:r w:rsidR="00482C6D">
        <w:t xml:space="preserve"> maintain a steady-state frequency condition between 59.3 and 60.7 Hz under generation-to-load imbalance conditions of up to 25</w:t>
      </w:r>
      <w:r w:rsidR="004C07E6">
        <w:t xml:space="preserve">% </w:t>
      </w:r>
      <w:r w:rsidR="00482C6D">
        <w:t>within identified islands</w:t>
      </w:r>
      <w:r w:rsidR="001A6076">
        <w:t xml:space="preserve"> for 60 seconds or until steady-state conditions are achieved</w:t>
      </w:r>
      <w:r w:rsidR="00482C6D">
        <w:t>.</w:t>
      </w:r>
      <w:r w:rsidR="004F51CF">
        <w:t xml:space="preserve"> </w:t>
      </w:r>
      <w:r w:rsidR="00482C6D">
        <w:t xml:space="preserve">In both the </w:t>
      </w:r>
      <w:r w:rsidR="009703A3">
        <w:t>WECC and North Island 25% heavy summer imbalance scenarios, the software that was used for this assessment was either unable to complete the simulation</w:t>
      </w:r>
      <w:r w:rsidR="001A6076">
        <w:t xml:space="preserve"> to 60 seconds</w:t>
      </w:r>
      <w:r w:rsidR="009703A3">
        <w:t xml:space="preserve"> or provide meaningful results.</w:t>
      </w:r>
      <w:r w:rsidR="004F51CF">
        <w:t xml:space="preserve"> </w:t>
      </w:r>
      <w:r w:rsidR="00BB0ADA">
        <w:t>T</w:t>
      </w:r>
      <w:r w:rsidR="009703A3">
        <w:t>he underlying cause</w:t>
      </w:r>
      <w:r w:rsidR="0079494E">
        <w:t xml:space="preserve"> has not been fully determined</w:t>
      </w:r>
      <w:r w:rsidR="009703A3">
        <w:t xml:space="preserve">, </w:t>
      </w:r>
      <w:r w:rsidR="00A25B89">
        <w:t xml:space="preserve">but some of the symptoms are extreme low voltages, voltage collapse in multiple </w:t>
      </w:r>
      <w:r w:rsidR="00F45487">
        <w:t>low</w:t>
      </w:r>
      <w:r w:rsidR="00A25B89">
        <w:t xml:space="preserve"> voltage pockets</w:t>
      </w:r>
      <w:r w:rsidR="006454A5">
        <w:t xml:space="preserve"> (</w:t>
      </w:r>
      <w:r w:rsidR="00621D9D">
        <w:fldChar w:fldCharType="begin"/>
      </w:r>
      <w:r w:rsidR="00621D9D">
        <w:instrText xml:space="preserve"> REF _Ref118809374 \h </w:instrText>
      </w:r>
      <w:r w:rsidR="00621D9D">
        <w:fldChar w:fldCharType="separate"/>
      </w:r>
      <w:r w:rsidR="00621D9D">
        <w:t xml:space="preserve">Figure </w:t>
      </w:r>
      <w:r w:rsidR="00621D9D">
        <w:rPr>
          <w:noProof/>
        </w:rPr>
        <w:t>2</w:t>
      </w:r>
      <w:r w:rsidR="00621D9D">
        <w:fldChar w:fldCharType="end"/>
      </w:r>
      <w:hyperlink w:anchor="_W21HS_Frequency_Performance" w:history="1"/>
      <w:r w:rsidR="006454A5">
        <w:t>)</w:t>
      </w:r>
      <w:r w:rsidR="00A25B89">
        <w:t xml:space="preserve">, </w:t>
      </w:r>
      <w:r w:rsidR="00F3080B" w:rsidRPr="00476A65">
        <w:t>and formation of islands</w:t>
      </w:r>
      <w:r w:rsidR="006454A5">
        <w:t xml:space="preserve"> (</w:t>
      </w:r>
      <w:r w:rsidR="00621D9D">
        <w:fldChar w:fldCharType="begin"/>
      </w:r>
      <w:r w:rsidR="00621D9D">
        <w:instrText xml:space="preserve"> REF _Ref118809357 \h </w:instrText>
      </w:r>
      <w:r w:rsidR="00621D9D">
        <w:fldChar w:fldCharType="separate"/>
      </w:r>
      <w:r w:rsidR="00621D9D">
        <w:t xml:space="preserve">Figure </w:t>
      </w:r>
      <w:r w:rsidR="00621D9D">
        <w:rPr>
          <w:noProof/>
        </w:rPr>
        <w:t>1</w:t>
      </w:r>
      <w:r w:rsidR="00621D9D">
        <w:fldChar w:fldCharType="end"/>
      </w:r>
      <w:hyperlink w:anchor="_W21HS_Imbalance" w:history="1"/>
      <w:r w:rsidR="006454A5">
        <w:t>)</w:t>
      </w:r>
      <w:r w:rsidR="00621D9D">
        <w:t>,</w:t>
      </w:r>
      <w:r w:rsidR="00F3080B" w:rsidRPr="00476A65">
        <w:t xml:space="preserve"> in addition to the North and South islands in the WECC and North Island 25% heavy summer imbalance scenarios.</w:t>
      </w:r>
      <w:r w:rsidR="003C2EAC">
        <w:rPr>
          <w:rStyle w:val="FootnoteReference"/>
        </w:rPr>
        <w:footnoteReference w:id="5"/>
      </w:r>
    </w:p>
    <w:p w14:paraId="39A3FD0A" w14:textId="61AD1758" w:rsidR="00F3080B" w:rsidRDefault="00F3080B" w:rsidP="004746BA">
      <w:r>
        <w:t xml:space="preserve">As </w:t>
      </w:r>
      <w:r w:rsidR="009853B8">
        <w:t xml:space="preserve">shown </w:t>
      </w:r>
      <w:r>
        <w:t xml:space="preserve">in the Armed Load Adequacy Check section of this report, the North Island has a much lower </w:t>
      </w:r>
      <w:r w:rsidR="00640597">
        <w:t>a</w:t>
      </w:r>
      <w:r>
        <w:t xml:space="preserve">rmed </w:t>
      </w:r>
      <w:r w:rsidR="00640597">
        <w:t>l</w:t>
      </w:r>
      <w:r>
        <w:t>oad margin than the South Island in the 25% imbalance simulations, particularly under heavy load conditions.</w:t>
      </w:r>
      <w:r w:rsidR="004F51CF">
        <w:t xml:space="preserve"> </w:t>
      </w:r>
      <w:r>
        <w:t xml:space="preserve">None of the imbalance simulations resulted in 100% of the armed load being shed, but as this level of load shed is approached, </w:t>
      </w:r>
      <w:r w:rsidR="008211CE">
        <w:t>the addition of</w:t>
      </w:r>
      <w:r>
        <w:t xml:space="preserve"> more armed load </w:t>
      </w:r>
      <w:r w:rsidR="008211CE">
        <w:t xml:space="preserve">or WECC Plan design adjustments </w:t>
      </w:r>
      <w:r>
        <w:t>should be</w:t>
      </w:r>
      <w:r w:rsidR="008211CE">
        <w:t xml:space="preserve"> considered.</w:t>
      </w:r>
      <w:r w:rsidR="004F51CF">
        <w:t xml:space="preserve"> </w:t>
      </w:r>
    </w:p>
    <w:p w14:paraId="2D333250" w14:textId="1D522A85" w:rsidR="00B31BBB" w:rsidRPr="005A5C80" w:rsidRDefault="00B31BBB" w:rsidP="004746BA">
      <w:r w:rsidRPr="00E55A5D">
        <w:t xml:space="preserve">V/Hz </w:t>
      </w:r>
      <w:r w:rsidR="00E55A5D">
        <w:t>results were tabulated for the 25% imbalance simulations for all but the 21HS WECC and North Islands.</w:t>
      </w:r>
      <w:r w:rsidR="004F51CF">
        <w:t xml:space="preserve"> </w:t>
      </w:r>
      <w:r w:rsidR="00E55A5D">
        <w:t>For these two scenarios</w:t>
      </w:r>
      <w:r w:rsidR="00C33DF5">
        <w:t>,</w:t>
      </w:r>
      <w:r w:rsidR="00E55A5D">
        <w:t xml:space="preserve"> which stopped prematurely, V/Hz results would have been meaningless, so results were taken from the 20% imbalance simulations.</w:t>
      </w:r>
      <w:r w:rsidR="004F51CF">
        <w:t xml:space="preserve"> </w:t>
      </w:r>
    </w:p>
    <w:p w14:paraId="4B9A545B" w14:textId="77777777" w:rsidR="00C80244" w:rsidRDefault="00C80244">
      <w:pPr>
        <w:rPr>
          <w:rFonts w:asciiTheme="majorHAnsi" w:hAnsiTheme="majorHAnsi"/>
          <w:b/>
          <w:sz w:val="27"/>
          <w:szCs w:val="28"/>
        </w:rPr>
      </w:pPr>
      <w:r>
        <w:br w:type="page"/>
      </w:r>
    </w:p>
    <w:p w14:paraId="71B7F922" w14:textId="061415F0" w:rsidR="004746BA" w:rsidRPr="005A5C80" w:rsidRDefault="004746BA" w:rsidP="00E52A1E">
      <w:pPr>
        <w:pStyle w:val="Heading1"/>
      </w:pPr>
      <w:bookmarkStart w:id="39" w:name="_Toc118806734"/>
      <w:r>
        <w:t>Recommendations</w:t>
      </w:r>
      <w:bookmarkEnd w:id="39"/>
    </w:p>
    <w:p w14:paraId="27726E9A" w14:textId="521F61DF" w:rsidR="00E52A1E" w:rsidRDefault="00E01973">
      <w:r>
        <w:t xml:space="preserve">Due to findings and results in this assessment of the WECC Plan, the following recommendations are made: </w:t>
      </w:r>
    </w:p>
    <w:p w14:paraId="09F34FFF" w14:textId="064D4991" w:rsidR="00E52A1E" w:rsidRDefault="00E01973" w:rsidP="00840967">
      <w:pPr>
        <w:pStyle w:val="ListParagraph"/>
        <w:numPr>
          <w:ilvl w:val="0"/>
          <w:numId w:val="36"/>
        </w:numPr>
      </w:pPr>
      <w:r>
        <w:t>B</w:t>
      </w:r>
      <w:r w:rsidR="008211CE">
        <w:t>oth the WECC and North Island simulations under 25% imbalance conditions in the 21 HS scenario failed to run the required amount of time and therefore didn’t produce meaningful results.</w:t>
      </w:r>
      <w:r w:rsidR="004F51CF">
        <w:t xml:space="preserve"> </w:t>
      </w:r>
      <w:r w:rsidR="008211CE">
        <w:t xml:space="preserve">The UFLSWG should investigate the cause </w:t>
      </w:r>
      <w:r w:rsidR="001A6076">
        <w:t>and develop a Corrective Action Plan if the WECC Plan is determined to be insufficient</w:t>
      </w:r>
      <w:r w:rsidR="008211CE">
        <w:t>.</w:t>
      </w:r>
    </w:p>
    <w:p w14:paraId="4C5D956E" w14:textId="486581E1" w:rsidR="00EF1818" w:rsidRDefault="00EF1818" w:rsidP="00840967">
      <w:pPr>
        <w:pStyle w:val="ListParagraph"/>
        <w:numPr>
          <w:ilvl w:val="0"/>
          <w:numId w:val="36"/>
        </w:numPr>
      </w:pPr>
      <w:r>
        <w:t xml:space="preserve">While running the </w:t>
      </w:r>
      <w:r w:rsidR="0018095C">
        <w:t xml:space="preserve">WECC and North Island </w:t>
      </w:r>
      <w:r>
        <w:t>simulations</w:t>
      </w:r>
      <w:r w:rsidR="0018095C">
        <w:t xml:space="preserve"> under 25% imbalance conditions in the 21 HS scenario</w:t>
      </w:r>
      <w:r>
        <w:t xml:space="preserve"> identified in Recommendation 1, extreme low voltages in many areas were observed.</w:t>
      </w:r>
      <w:r w:rsidR="004F51CF">
        <w:t xml:space="preserve"> </w:t>
      </w:r>
      <w:r>
        <w:t>The UFLSWG should determine whether these instances of low voltage could be remedied by modeling reactive devices that could operate in the time frame of the simulations.</w:t>
      </w:r>
    </w:p>
    <w:p w14:paraId="267D5C77" w14:textId="3B471A2D" w:rsidR="00145484" w:rsidRDefault="00145484" w:rsidP="00840967">
      <w:pPr>
        <w:pStyle w:val="ListParagraph"/>
        <w:numPr>
          <w:ilvl w:val="0"/>
          <w:numId w:val="36"/>
        </w:numPr>
      </w:pPr>
      <w:r>
        <w:t>V/Hz violations need to be addressed.</w:t>
      </w:r>
    </w:p>
    <w:p w14:paraId="32510617" w14:textId="3300E331" w:rsidR="00145484" w:rsidRDefault="00145484" w:rsidP="00840967">
      <w:pPr>
        <w:pStyle w:val="ListParagraph"/>
        <w:numPr>
          <w:ilvl w:val="1"/>
          <w:numId w:val="36"/>
        </w:numPr>
      </w:pPr>
      <w:r>
        <w:t xml:space="preserve">Each PC should evaluate the </w:t>
      </w:r>
      <w:r w:rsidR="00E55A5D">
        <w:t>a</w:t>
      </w:r>
      <w:r>
        <w:t xml:space="preserve">ffected units with violations in their </w:t>
      </w:r>
      <w:r w:rsidR="00E55A5D">
        <w:t xml:space="preserve">control </w:t>
      </w:r>
      <w:r>
        <w:t>area</w:t>
      </w:r>
      <w:r w:rsidR="007F0CEA">
        <w:t xml:space="preserve"> and validate the behavior of the model</w:t>
      </w:r>
      <w:r>
        <w:t xml:space="preserve">. </w:t>
      </w:r>
      <w:r w:rsidR="007F0CEA">
        <w:t>If model updates are required, these should be communicated to the necessary people.</w:t>
      </w:r>
    </w:p>
    <w:p w14:paraId="7C130A87" w14:textId="6A324475" w:rsidR="00EF1818" w:rsidRDefault="00EF1818" w:rsidP="00840967">
      <w:pPr>
        <w:pStyle w:val="ListParagraph"/>
        <w:numPr>
          <w:ilvl w:val="0"/>
          <w:numId w:val="36"/>
        </w:numPr>
      </w:pPr>
      <w:r>
        <w:t>The current</w:t>
      </w:r>
      <w:r w:rsidR="0018095C">
        <w:t xml:space="preserve"> UFLS</w:t>
      </w:r>
      <w:r>
        <w:t xml:space="preserve"> Methodology Document</w:t>
      </w:r>
      <w:r w:rsidR="0018095C">
        <w:t>, which outlines how the UFLS Assessment is performed,</w:t>
      </w:r>
      <w:r>
        <w:t xml:space="preserve"> should be reviewed by the UFLSWG to address:</w:t>
      </w:r>
    </w:p>
    <w:p w14:paraId="731035C0" w14:textId="793478B1" w:rsidR="00EF1818" w:rsidRDefault="00EF1818" w:rsidP="00840967">
      <w:pPr>
        <w:pStyle w:val="ListParagraph"/>
        <w:numPr>
          <w:ilvl w:val="1"/>
          <w:numId w:val="36"/>
        </w:numPr>
      </w:pPr>
      <w:r>
        <w:t xml:space="preserve">Methods of causing </w:t>
      </w:r>
      <w:r w:rsidR="00E01973">
        <w:t>imbalance (e.g.</w:t>
      </w:r>
      <w:r w:rsidR="00B04764">
        <w:t>,</w:t>
      </w:r>
      <w:r w:rsidR="00E01973">
        <w:t xml:space="preserve"> tripping generation, setting unit PGen to zero but allowing it to stay online, dynamically opening tie lines, adding load)</w:t>
      </w:r>
      <w:r w:rsidR="00B608BD">
        <w:t>; and</w:t>
      </w:r>
    </w:p>
    <w:p w14:paraId="1AEC7A32" w14:textId="41307A64" w:rsidR="008211CE" w:rsidRDefault="00E01973" w:rsidP="00443926">
      <w:pPr>
        <w:pStyle w:val="ListParagraph"/>
        <w:numPr>
          <w:ilvl w:val="1"/>
          <w:numId w:val="36"/>
        </w:numPr>
      </w:pPr>
      <w:r>
        <w:t>Selection of generators to trip, including unit location, unit type (e.g.</w:t>
      </w:r>
      <w:r w:rsidR="00B04764">
        <w:t>,</w:t>
      </w:r>
      <w:r>
        <w:t xml:space="preserve"> synchronous generator, IBR, must-runs)</w:t>
      </w:r>
      <w:r w:rsidR="00B608BD">
        <w:t>.</w:t>
      </w:r>
    </w:p>
    <w:p w14:paraId="32D0748C" w14:textId="0E7F3AE8" w:rsidR="005542BC" w:rsidRDefault="005542BC">
      <w:pPr>
        <w:rPr>
          <w:rFonts w:asciiTheme="majorHAnsi" w:hAnsiTheme="majorHAnsi"/>
          <w:b/>
          <w:sz w:val="27"/>
          <w:szCs w:val="28"/>
        </w:rPr>
      </w:pPr>
      <w:r>
        <w:rPr>
          <w:rFonts w:asciiTheme="majorHAnsi" w:hAnsiTheme="majorHAnsi"/>
          <w:b/>
          <w:sz w:val="27"/>
          <w:szCs w:val="28"/>
        </w:rPr>
        <w:br w:type="page"/>
      </w:r>
    </w:p>
    <w:p w14:paraId="1C66ED8C" w14:textId="7BD42FCE" w:rsidR="005542BC" w:rsidRDefault="005542BC" w:rsidP="00E17516">
      <w:pPr>
        <w:pStyle w:val="Heading1"/>
      </w:pPr>
      <w:bookmarkStart w:id="40" w:name="_Toc42819728"/>
      <w:bookmarkStart w:id="41" w:name="_Toc116485253"/>
      <w:bookmarkStart w:id="42" w:name="_Toc118806735"/>
      <w:r>
        <w:t>Appendix A</w:t>
      </w:r>
      <w:r w:rsidR="00741B7A">
        <w:t>—</w:t>
      </w:r>
      <w:r>
        <w:t>Frequency Performance</w:t>
      </w:r>
      <w:r w:rsidR="00741B7A">
        <w:t>—</w:t>
      </w:r>
      <w:r>
        <w:t>WECC Island</w:t>
      </w:r>
      <w:bookmarkEnd w:id="40"/>
      <w:bookmarkEnd w:id="41"/>
      <w:bookmarkEnd w:id="42"/>
    </w:p>
    <w:p w14:paraId="33B3DFEA" w14:textId="0800FC84" w:rsidR="005542BC" w:rsidRPr="00A80A70" w:rsidRDefault="005542BC" w:rsidP="005542BC">
      <w:pPr>
        <w:pStyle w:val="Heading2"/>
      </w:pPr>
      <w:bookmarkStart w:id="43" w:name="_Toc116485254"/>
      <w:bookmarkStart w:id="44" w:name="_Toc118806736"/>
      <w:r>
        <w:t>21HS</w:t>
      </w:r>
      <w:r w:rsidR="00741B7A">
        <w:t>—</w:t>
      </w:r>
      <w:r>
        <w:t>10%</w:t>
      </w:r>
      <w:bookmarkEnd w:id="43"/>
      <w:bookmarkEnd w:id="44"/>
    </w:p>
    <w:p w14:paraId="16A1D57F" w14:textId="77777777" w:rsidR="005542BC" w:rsidRDefault="005542BC" w:rsidP="00741B7A">
      <w:r>
        <w:rPr>
          <w:noProof/>
        </w:rPr>
        <w:drawing>
          <wp:inline distT="0" distB="0" distL="0" distR="0" wp14:anchorId="4A9B3ACF" wp14:editId="402BF0BD">
            <wp:extent cx="6410325" cy="3287395"/>
            <wp:effectExtent l="0" t="0" r="9525" b="8255"/>
            <wp:docPr id="1" name="Picture 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har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10325" cy="3287395"/>
                    </a:xfrm>
                    <a:prstGeom prst="rect">
                      <a:avLst/>
                    </a:prstGeom>
                    <a:noFill/>
                    <a:ln>
                      <a:noFill/>
                    </a:ln>
                  </pic:spPr>
                </pic:pic>
              </a:graphicData>
            </a:graphic>
          </wp:inline>
        </w:drawing>
      </w:r>
    </w:p>
    <w:p w14:paraId="59883989" w14:textId="77777777" w:rsidR="005542BC" w:rsidRDefault="005542BC" w:rsidP="005542BC"/>
    <w:p w14:paraId="5A1412C9" w14:textId="77777777" w:rsidR="005542BC" w:rsidRDefault="005542BC" w:rsidP="00741B7A">
      <w:r>
        <w:rPr>
          <w:noProof/>
        </w:rPr>
        <w:drawing>
          <wp:inline distT="0" distB="0" distL="0" distR="0" wp14:anchorId="70BF5ED2" wp14:editId="78A58829">
            <wp:extent cx="6400800" cy="3287395"/>
            <wp:effectExtent l="0" t="0" r="0" b="8255"/>
            <wp:docPr id="3" name="Picture 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low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00800" cy="3287395"/>
                    </a:xfrm>
                    <a:prstGeom prst="rect">
                      <a:avLst/>
                    </a:prstGeom>
                    <a:noFill/>
                    <a:ln>
                      <a:noFill/>
                    </a:ln>
                  </pic:spPr>
                </pic:pic>
              </a:graphicData>
            </a:graphic>
          </wp:inline>
        </w:drawing>
      </w:r>
      <w:r>
        <w:br w:type="page"/>
      </w:r>
      <w:r>
        <w:rPr>
          <w:noProof/>
        </w:rPr>
        <w:drawing>
          <wp:inline distT="0" distB="0" distL="0" distR="0" wp14:anchorId="01658010" wp14:editId="2DEEA055">
            <wp:extent cx="6400800" cy="3287395"/>
            <wp:effectExtent l="0" t="0" r="0" b="8255"/>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phical user interface&#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00800" cy="3287395"/>
                    </a:xfrm>
                    <a:prstGeom prst="rect">
                      <a:avLst/>
                    </a:prstGeom>
                    <a:noFill/>
                    <a:ln>
                      <a:noFill/>
                    </a:ln>
                  </pic:spPr>
                </pic:pic>
              </a:graphicData>
            </a:graphic>
          </wp:inline>
        </w:drawing>
      </w:r>
    </w:p>
    <w:p w14:paraId="4F2196F0" w14:textId="77777777" w:rsidR="005542BC" w:rsidRDefault="005542BC" w:rsidP="005542BC"/>
    <w:p w14:paraId="469D99C9" w14:textId="670A4B20" w:rsidR="00157A67" w:rsidRDefault="005542BC" w:rsidP="00741B7A">
      <w:r>
        <w:rPr>
          <w:noProof/>
        </w:rPr>
        <w:drawing>
          <wp:inline distT="0" distB="0" distL="0" distR="0" wp14:anchorId="3689B166" wp14:editId="5B677733">
            <wp:extent cx="6400800" cy="3287395"/>
            <wp:effectExtent l="0" t="0" r="0" b="8255"/>
            <wp:docPr id="6" name="Picture 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phical user interfac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00800" cy="3287395"/>
                    </a:xfrm>
                    <a:prstGeom prst="rect">
                      <a:avLst/>
                    </a:prstGeom>
                    <a:noFill/>
                    <a:ln>
                      <a:noFill/>
                    </a:ln>
                  </pic:spPr>
                </pic:pic>
              </a:graphicData>
            </a:graphic>
          </wp:inline>
        </w:drawing>
      </w:r>
    </w:p>
    <w:p w14:paraId="5411B59A" w14:textId="77777777" w:rsidR="005542BC" w:rsidRDefault="005542BC" w:rsidP="005542BC"/>
    <w:p w14:paraId="4670B920" w14:textId="77777777" w:rsidR="005542BC" w:rsidRDefault="005542BC" w:rsidP="00741B7A">
      <w:bookmarkStart w:id="45" w:name="_Toc116463925"/>
      <w:bookmarkStart w:id="46" w:name="_Toc116485255"/>
      <w:bookmarkStart w:id="47" w:name="_Toc118388619"/>
      <w:bookmarkStart w:id="48" w:name="_Toc118389511"/>
      <w:r>
        <w:rPr>
          <w:noProof/>
        </w:rPr>
        <w:drawing>
          <wp:inline distT="0" distB="0" distL="0" distR="0" wp14:anchorId="2B54B94B" wp14:editId="6C553CF2">
            <wp:extent cx="6400800" cy="3287395"/>
            <wp:effectExtent l="0" t="0" r="0" b="8255"/>
            <wp:docPr id="7" name="Picture 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abl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0800" cy="3287395"/>
                    </a:xfrm>
                    <a:prstGeom prst="rect">
                      <a:avLst/>
                    </a:prstGeom>
                    <a:noFill/>
                    <a:ln>
                      <a:noFill/>
                    </a:ln>
                  </pic:spPr>
                </pic:pic>
              </a:graphicData>
            </a:graphic>
          </wp:inline>
        </w:drawing>
      </w:r>
      <w:bookmarkEnd w:id="45"/>
      <w:bookmarkEnd w:id="46"/>
      <w:bookmarkEnd w:id="47"/>
      <w:bookmarkEnd w:id="48"/>
    </w:p>
    <w:p w14:paraId="6D7AD4D8" w14:textId="77777777" w:rsidR="005542BC" w:rsidRDefault="005542BC" w:rsidP="005542BC"/>
    <w:p w14:paraId="1C44429B" w14:textId="77777777" w:rsidR="005542BC" w:rsidRDefault="005542BC" w:rsidP="00741B7A">
      <w:r>
        <w:rPr>
          <w:noProof/>
        </w:rPr>
        <w:drawing>
          <wp:inline distT="0" distB="0" distL="0" distR="0" wp14:anchorId="1D1013CA" wp14:editId="5CDD170C">
            <wp:extent cx="6400800" cy="3409950"/>
            <wp:effectExtent l="0" t="0" r="0" b="0"/>
            <wp:docPr id="8" name="Picture 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able, Excel&#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0" cy="3409950"/>
                    </a:xfrm>
                    <a:prstGeom prst="rect">
                      <a:avLst/>
                    </a:prstGeom>
                    <a:noFill/>
                    <a:ln>
                      <a:noFill/>
                    </a:ln>
                  </pic:spPr>
                </pic:pic>
              </a:graphicData>
            </a:graphic>
          </wp:inline>
        </w:drawing>
      </w:r>
    </w:p>
    <w:p w14:paraId="01BBE996" w14:textId="77777777" w:rsidR="005542BC" w:rsidRDefault="005542BC" w:rsidP="005542BC"/>
    <w:p w14:paraId="20FCD897" w14:textId="77777777" w:rsidR="005542BC" w:rsidRDefault="005542BC" w:rsidP="005542BC">
      <w:r>
        <w:rPr>
          <w:noProof/>
        </w:rPr>
        <w:drawing>
          <wp:inline distT="0" distB="0" distL="0" distR="0" wp14:anchorId="3B339F12" wp14:editId="466A561F">
            <wp:extent cx="6400800" cy="3287395"/>
            <wp:effectExtent l="0" t="0" r="0" b="8255"/>
            <wp:docPr id="9" name="Picture 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abl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00800" cy="3287395"/>
                    </a:xfrm>
                    <a:prstGeom prst="rect">
                      <a:avLst/>
                    </a:prstGeom>
                    <a:noFill/>
                    <a:ln>
                      <a:noFill/>
                    </a:ln>
                  </pic:spPr>
                </pic:pic>
              </a:graphicData>
            </a:graphic>
          </wp:inline>
        </w:drawing>
      </w:r>
    </w:p>
    <w:p w14:paraId="71C06665" w14:textId="77777777" w:rsidR="005542BC" w:rsidRDefault="005542BC" w:rsidP="005542BC"/>
    <w:p w14:paraId="7D2511F2" w14:textId="77777777" w:rsidR="005542BC" w:rsidRDefault="005542BC" w:rsidP="00741B7A">
      <w:r>
        <w:rPr>
          <w:noProof/>
        </w:rPr>
        <w:drawing>
          <wp:inline distT="0" distB="0" distL="0" distR="0" wp14:anchorId="7876C245" wp14:editId="7F07B731">
            <wp:extent cx="6400800" cy="3287395"/>
            <wp:effectExtent l="0" t="0" r="0" b="8255"/>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00800" cy="3287395"/>
                    </a:xfrm>
                    <a:prstGeom prst="rect">
                      <a:avLst/>
                    </a:prstGeom>
                    <a:noFill/>
                    <a:ln>
                      <a:noFill/>
                    </a:ln>
                  </pic:spPr>
                </pic:pic>
              </a:graphicData>
            </a:graphic>
          </wp:inline>
        </w:drawing>
      </w:r>
    </w:p>
    <w:p w14:paraId="694B67FB" w14:textId="77777777" w:rsidR="005542BC" w:rsidRDefault="005542BC" w:rsidP="005542BC"/>
    <w:p w14:paraId="0CE0F38F" w14:textId="517EDBCB" w:rsidR="005542BC" w:rsidRDefault="005542BC" w:rsidP="005542BC">
      <w:pPr>
        <w:pStyle w:val="Heading2"/>
      </w:pPr>
      <w:bookmarkStart w:id="49" w:name="_Toc116485256"/>
      <w:bookmarkStart w:id="50" w:name="_Toc118806737"/>
      <w:r>
        <w:t>21HS</w:t>
      </w:r>
      <w:r w:rsidR="00741B7A">
        <w:t>—</w:t>
      </w:r>
      <w:r>
        <w:t>20%</w:t>
      </w:r>
      <w:bookmarkEnd w:id="49"/>
      <w:bookmarkEnd w:id="50"/>
    </w:p>
    <w:p w14:paraId="2CEC7397" w14:textId="77777777" w:rsidR="005542BC" w:rsidRDefault="005542BC" w:rsidP="00741B7A">
      <w:r>
        <w:rPr>
          <w:noProof/>
        </w:rPr>
        <w:drawing>
          <wp:inline distT="0" distB="0" distL="0" distR="0" wp14:anchorId="660BC2D1" wp14:editId="082C66FF">
            <wp:extent cx="6477918" cy="3200400"/>
            <wp:effectExtent l="0" t="0" r="0" b="0"/>
            <wp:docPr id="11" name="Picture 1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 table, Excel&#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918" cy="3200400"/>
                    </a:xfrm>
                    <a:prstGeom prst="rect">
                      <a:avLst/>
                    </a:prstGeom>
                    <a:noFill/>
                    <a:ln>
                      <a:noFill/>
                    </a:ln>
                  </pic:spPr>
                </pic:pic>
              </a:graphicData>
            </a:graphic>
          </wp:inline>
        </w:drawing>
      </w:r>
    </w:p>
    <w:p w14:paraId="5DD9A52A" w14:textId="77777777" w:rsidR="005542BC" w:rsidRDefault="005542BC" w:rsidP="005542BC"/>
    <w:p w14:paraId="01A21BF2" w14:textId="77777777" w:rsidR="005542BC" w:rsidRDefault="005542BC" w:rsidP="00741B7A">
      <w:r>
        <w:rPr>
          <w:noProof/>
        </w:rPr>
        <w:drawing>
          <wp:inline distT="0" distB="0" distL="0" distR="0" wp14:anchorId="173D7D26" wp14:editId="7BC6E5C9">
            <wp:extent cx="6400800" cy="3167241"/>
            <wp:effectExtent l="0" t="0" r="0" b="0"/>
            <wp:docPr id="12" name="Picture 1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able&#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3167241"/>
                    </a:xfrm>
                    <a:prstGeom prst="rect">
                      <a:avLst/>
                    </a:prstGeom>
                    <a:noFill/>
                    <a:ln>
                      <a:noFill/>
                    </a:ln>
                  </pic:spPr>
                </pic:pic>
              </a:graphicData>
            </a:graphic>
          </wp:inline>
        </w:drawing>
      </w:r>
    </w:p>
    <w:p w14:paraId="5AE5D31A" w14:textId="69F30F03" w:rsidR="005542BC" w:rsidRDefault="005542BC" w:rsidP="005542BC">
      <w:r>
        <w:rPr>
          <w:noProof/>
        </w:rPr>
        <w:drawing>
          <wp:inline distT="0" distB="0" distL="0" distR="0" wp14:anchorId="161D51C2" wp14:editId="7DD64049">
            <wp:extent cx="6400800" cy="3362325"/>
            <wp:effectExtent l="0" t="0" r="0" b="9525"/>
            <wp:docPr id="13" name="Picture 13"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table, Excel&#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0" cy="3362325"/>
                    </a:xfrm>
                    <a:prstGeom prst="rect">
                      <a:avLst/>
                    </a:prstGeom>
                    <a:noFill/>
                    <a:ln>
                      <a:noFill/>
                    </a:ln>
                  </pic:spPr>
                </pic:pic>
              </a:graphicData>
            </a:graphic>
          </wp:inline>
        </w:drawing>
      </w:r>
    </w:p>
    <w:p w14:paraId="3DE07220" w14:textId="77777777" w:rsidR="005542BC" w:rsidRDefault="005542BC" w:rsidP="005542BC"/>
    <w:p w14:paraId="6686FBC1" w14:textId="77777777" w:rsidR="005542BC" w:rsidRDefault="005542BC" w:rsidP="00741B7A">
      <w:r>
        <w:rPr>
          <w:noProof/>
        </w:rPr>
        <w:drawing>
          <wp:inline distT="0" distB="0" distL="0" distR="0" wp14:anchorId="1F6D354B" wp14:editId="3BA252FE">
            <wp:extent cx="6400800" cy="3286125"/>
            <wp:effectExtent l="0" t="0" r="0" b="9525"/>
            <wp:docPr id="14" name="Picture 1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abl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0800" cy="3286125"/>
                    </a:xfrm>
                    <a:prstGeom prst="rect">
                      <a:avLst/>
                    </a:prstGeom>
                    <a:noFill/>
                    <a:ln>
                      <a:noFill/>
                    </a:ln>
                  </pic:spPr>
                </pic:pic>
              </a:graphicData>
            </a:graphic>
          </wp:inline>
        </w:drawing>
      </w:r>
    </w:p>
    <w:p w14:paraId="63751BEA" w14:textId="77777777" w:rsidR="005542BC" w:rsidRDefault="005542BC" w:rsidP="005542BC">
      <w:r>
        <w:rPr>
          <w:noProof/>
        </w:rPr>
        <w:drawing>
          <wp:inline distT="0" distB="0" distL="0" distR="0" wp14:anchorId="5D569E75" wp14:editId="5F09D395">
            <wp:extent cx="6400800" cy="3619500"/>
            <wp:effectExtent l="0" t="0" r="0" b="0"/>
            <wp:docPr id="15" name="Picture 15"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 table, Excel&#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0800" cy="3619500"/>
                    </a:xfrm>
                    <a:prstGeom prst="rect">
                      <a:avLst/>
                    </a:prstGeom>
                    <a:noFill/>
                    <a:ln>
                      <a:noFill/>
                    </a:ln>
                  </pic:spPr>
                </pic:pic>
              </a:graphicData>
            </a:graphic>
          </wp:inline>
        </w:drawing>
      </w:r>
    </w:p>
    <w:p w14:paraId="2EF38DCE" w14:textId="77777777" w:rsidR="005542BC" w:rsidRDefault="005542BC" w:rsidP="005542BC"/>
    <w:p w14:paraId="5093EDC7" w14:textId="70722603" w:rsidR="005542BC" w:rsidRDefault="005542BC" w:rsidP="005542BC">
      <w:r>
        <w:rPr>
          <w:noProof/>
        </w:rPr>
        <w:drawing>
          <wp:inline distT="0" distB="0" distL="0" distR="0" wp14:anchorId="1706D63F" wp14:editId="7C55DD90">
            <wp:extent cx="6400800" cy="3467100"/>
            <wp:effectExtent l="0" t="0" r="0" b="0"/>
            <wp:docPr id="16" name="Picture 16"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 table, Excel&#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0" cy="3467100"/>
                    </a:xfrm>
                    <a:prstGeom prst="rect">
                      <a:avLst/>
                    </a:prstGeom>
                    <a:noFill/>
                    <a:ln>
                      <a:noFill/>
                    </a:ln>
                  </pic:spPr>
                </pic:pic>
              </a:graphicData>
            </a:graphic>
          </wp:inline>
        </w:drawing>
      </w:r>
    </w:p>
    <w:p w14:paraId="6629221F" w14:textId="77777777" w:rsidR="0017617E" w:rsidRDefault="0017617E" w:rsidP="005542BC"/>
    <w:p w14:paraId="5615D23E" w14:textId="77777777" w:rsidR="005542BC" w:rsidRDefault="005542BC" w:rsidP="005542BC">
      <w:r>
        <w:rPr>
          <w:noProof/>
        </w:rPr>
        <w:drawing>
          <wp:inline distT="0" distB="0" distL="0" distR="0" wp14:anchorId="0521E3BD" wp14:editId="002A780C">
            <wp:extent cx="6400800" cy="3409950"/>
            <wp:effectExtent l="0" t="0" r="0" b="0"/>
            <wp:docPr id="17" name="Picture 1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 table, Excel&#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0800" cy="3409950"/>
                    </a:xfrm>
                    <a:prstGeom prst="rect">
                      <a:avLst/>
                    </a:prstGeom>
                    <a:noFill/>
                    <a:ln>
                      <a:noFill/>
                    </a:ln>
                  </pic:spPr>
                </pic:pic>
              </a:graphicData>
            </a:graphic>
          </wp:inline>
        </w:drawing>
      </w:r>
    </w:p>
    <w:p w14:paraId="5ACD78BF" w14:textId="77777777" w:rsidR="005542BC" w:rsidRDefault="005542BC" w:rsidP="005542BC"/>
    <w:p w14:paraId="179E2708" w14:textId="77777777" w:rsidR="005542BC" w:rsidRDefault="005542BC" w:rsidP="005542BC">
      <w:r>
        <w:rPr>
          <w:noProof/>
        </w:rPr>
        <w:drawing>
          <wp:inline distT="0" distB="0" distL="0" distR="0" wp14:anchorId="784C022D" wp14:editId="16FC83CB">
            <wp:extent cx="6400800" cy="3571875"/>
            <wp:effectExtent l="0" t="0" r="0" b="9525"/>
            <wp:docPr id="18" name="Picture 1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 table, Excel&#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0800" cy="3571875"/>
                    </a:xfrm>
                    <a:prstGeom prst="rect">
                      <a:avLst/>
                    </a:prstGeom>
                    <a:noFill/>
                    <a:ln>
                      <a:noFill/>
                    </a:ln>
                  </pic:spPr>
                </pic:pic>
              </a:graphicData>
            </a:graphic>
          </wp:inline>
        </w:drawing>
      </w:r>
    </w:p>
    <w:p w14:paraId="294C2A1C" w14:textId="6F932DF7" w:rsidR="005542BC" w:rsidRDefault="005542BC" w:rsidP="005542BC">
      <w:pPr>
        <w:pStyle w:val="Heading2"/>
      </w:pPr>
      <w:bookmarkStart w:id="51" w:name="_Toc116485257"/>
      <w:bookmarkStart w:id="52" w:name="_Toc118806738"/>
      <w:r>
        <w:t>21HS</w:t>
      </w:r>
      <w:r w:rsidR="00741B7A">
        <w:t>—</w:t>
      </w:r>
      <w:r>
        <w:t>25%</w:t>
      </w:r>
      <w:bookmarkEnd w:id="51"/>
      <w:bookmarkEnd w:id="52"/>
    </w:p>
    <w:p w14:paraId="69F84398" w14:textId="77777777" w:rsidR="005542BC" w:rsidRDefault="005542BC" w:rsidP="005542BC">
      <w:r>
        <w:rPr>
          <w:noProof/>
        </w:rPr>
        <w:drawing>
          <wp:inline distT="0" distB="0" distL="0" distR="0" wp14:anchorId="7058C5F4" wp14:editId="18AF1F39">
            <wp:extent cx="6400800" cy="3390265"/>
            <wp:effectExtent l="0" t="0" r="0" b="635"/>
            <wp:docPr id="19" name="Picture 1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able&#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74460CBC" w14:textId="77777777" w:rsidR="005542BC" w:rsidRDefault="005542BC" w:rsidP="005542BC"/>
    <w:p w14:paraId="3E63856D" w14:textId="77777777" w:rsidR="005542BC" w:rsidRDefault="005542BC" w:rsidP="005542BC">
      <w:r>
        <w:rPr>
          <w:noProof/>
        </w:rPr>
        <w:drawing>
          <wp:inline distT="0" distB="0" distL="0" distR="0" wp14:anchorId="114D91AC" wp14:editId="67DA1D4B">
            <wp:extent cx="6400800" cy="3390265"/>
            <wp:effectExtent l="0" t="0" r="0" b="635"/>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7C000398" w14:textId="77777777" w:rsidR="005542BC" w:rsidRDefault="005542BC" w:rsidP="005542BC"/>
    <w:p w14:paraId="2796E192" w14:textId="77777777" w:rsidR="005542BC" w:rsidRDefault="005542BC" w:rsidP="005542BC">
      <w:r>
        <w:rPr>
          <w:noProof/>
        </w:rPr>
        <w:drawing>
          <wp:inline distT="0" distB="0" distL="0" distR="0" wp14:anchorId="35A2ADB9" wp14:editId="3CEF6621">
            <wp:extent cx="6400800" cy="3390265"/>
            <wp:effectExtent l="0" t="0" r="0" b="635"/>
            <wp:docPr id="21" name="Picture 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73A32AF2" w14:textId="77777777" w:rsidR="005542BC" w:rsidRDefault="005542BC" w:rsidP="005542BC"/>
    <w:p w14:paraId="55B3861E" w14:textId="77777777" w:rsidR="005542BC" w:rsidRDefault="005542BC" w:rsidP="005542BC">
      <w:r>
        <w:rPr>
          <w:noProof/>
        </w:rPr>
        <w:drawing>
          <wp:inline distT="0" distB="0" distL="0" distR="0" wp14:anchorId="472DC43F" wp14:editId="41CE90EF">
            <wp:extent cx="6400800" cy="3390265"/>
            <wp:effectExtent l="0" t="0" r="0" b="635"/>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031E04C" w14:textId="77777777" w:rsidR="005542BC" w:rsidRDefault="005542BC" w:rsidP="005542BC"/>
    <w:p w14:paraId="2476B414" w14:textId="77777777" w:rsidR="005542BC" w:rsidRDefault="005542BC" w:rsidP="005542BC">
      <w:r>
        <w:rPr>
          <w:noProof/>
        </w:rPr>
        <w:drawing>
          <wp:inline distT="0" distB="0" distL="0" distR="0" wp14:anchorId="2C9AF7D1" wp14:editId="5021E258">
            <wp:extent cx="6400800" cy="3390265"/>
            <wp:effectExtent l="0" t="0" r="0" b="635"/>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811FE25" w14:textId="77777777" w:rsidR="005542BC" w:rsidRDefault="005542BC" w:rsidP="005542BC"/>
    <w:p w14:paraId="454FC428" w14:textId="77777777" w:rsidR="005542BC" w:rsidRDefault="005542BC" w:rsidP="005542BC">
      <w:r>
        <w:rPr>
          <w:noProof/>
        </w:rPr>
        <w:drawing>
          <wp:inline distT="0" distB="0" distL="0" distR="0" wp14:anchorId="3EF52681" wp14:editId="5DD30937">
            <wp:extent cx="6400800" cy="3390265"/>
            <wp:effectExtent l="0" t="0" r="0" b="635"/>
            <wp:docPr id="24" name="Picture 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48DF841B" w14:textId="77777777" w:rsidR="005542BC" w:rsidRDefault="005542BC" w:rsidP="005542BC"/>
    <w:p w14:paraId="41DBD753" w14:textId="77777777" w:rsidR="005542BC" w:rsidRDefault="005542BC" w:rsidP="005542BC">
      <w:r>
        <w:rPr>
          <w:noProof/>
        </w:rPr>
        <w:drawing>
          <wp:inline distT="0" distB="0" distL="0" distR="0" wp14:anchorId="04156178" wp14:editId="4348EDF1">
            <wp:extent cx="6400800" cy="3390265"/>
            <wp:effectExtent l="0" t="0" r="0" b="635"/>
            <wp:docPr id="25" name="Picture 2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chart&#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21752B9A" w14:textId="77777777" w:rsidR="005542BC" w:rsidRDefault="005542BC" w:rsidP="005542BC"/>
    <w:p w14:paraId="2716758F" w14:textId="77777777" w:rsidR="005542BC" w:rsidRDefault="005542BC" w:rsidP="005542BC">
      <w:r>
        <w:rPr>
          <w:noProof/>
        </w:rPr>
        <w:drawing>
          <wp:inline distT="0" distB="0" distL="0" distR="0" wp14:anchorId="5FDD1CFA" wp14:editId="40AD8846">
            <wp:extent cx="6400800" cy="3390265"/>
            <wp:effectExtent l="0" t="0" r="0" b="635"/>
            <wp:docPr id="26" name="Picture 2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with medium confid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A2C4196" w14:textId="2C93C733" w:rsidR="005542BC" w:rsidRDefault="005542BC" w:rsidP="00443926"/>
    <w:p w14:paraId="2EDCE4AB" w14:textId="39C3E621" w:rsidR="005542BC" w:rsidRPr="00A80A70" w:rsidRDefault="005542BC" w:rsidP="005542BC">
      <w:pPr>
        <w:pStyle w:val="Heading2"/>
      </w:pPr>
      <w:bookmarkStart w:id="53" w:name="_Toc116485258"/>
      <w:bookmarkStart w:id="54" w:name="_Toc118806739"/>
      <w:r>
        <w:t>24LSP</w:t>
      </w:r>
      <w:r w:rsidR="00741B7A">
        <w:t>—</w:t>
      </w:r>
      <w:r>
        <w:t>10%</w:t>
      </w:r>
      <w:bookmarkEnd w:id="53"/>
      <w:bookmarkEnd w:id="54"/>
    </w:p>
    <w:p w14:paraId="6B3D5168" w14:textId="77777777" w:rsidR="005542BC" w:rsidRDefault="005542BC" w:rsidP="005542BC">
      <w:r>
        <w:rPr>
          <w:noProof/>
        </w:rPr>
        <w:drawing>
          <wp:inline distT="0" distB="0" distL="0" distR="0" wp14:anchorId="5C51BD05" wp14:editId="46CD4F9E">
            <wp:extent cx="6400800" cy="3495675"/>
            <wp:effectExtent l="0" t="0" r="0" b="9525"/>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00800" cy="3495675"/>
                    </a:xfrm>
                    <a:prstGeom prst="rect">
                      <a:avLst/>
                    </a:prstGeom>
                    <a:noFill/>
                    <a:ln>
                      <a:noFill/>
                    </a:ln>
                  </pic:spPr>
                </pic:pic>
              </a:graphicData>
            </a:graphic>
          </wp:inline>
        </w:drawing>
      </w:r>
    </w:p>
    <w:p w14:paraId="2A68E217" w14:textId="77777777" w:rsidR="005542BC" w:rsidRDefault="005542BC" w:rsidP="005542BC"/>
    <w:p w14:paraId="14B667FF" w14:textId="77777777" w:rsidR="005542BC" w:rsidRPr="006F350F" w:rsidRDefault="005542BC" w:rsidP="005542BC">
      <w:r>
        <w:rPr>
          <w:noProof/>
        </w:rPr>
        <w:drawing>
          <wp:inline distT="0" distB="0" distL="0" distR="0" wp14:anchorId="4D744254" wp14:editId="002179DE">
            <wp:extent cx="6400800" cy="3771900"/>
            <wp:effectExtent l="0" t="0" r="0" b="0"/>
            <wp:docPr id="28" name="Picture 28" descr="A picture containing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line chart&#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00800" cy="3771900"/>
                    </a:xfrm>
                    <a:prstGeom prst="rect">
                      <a:avLst/>
                    </a:prstGeom>
                    <a:noFill/>
                    <a:ln>
                      <a:noFill/>
                    </a:ln>
                  </pic:spPr>
                </pic:pic>
              </a:graphicData>
            </a:graphic>
          </wp:inline>
        </w:drawing>
      </w:r>
    </w:p>
    <w:p w14:paraId="34C05ABC" w14:textId="77777777" w:rsidR="005542BC" w:rsidRDefault="005542BC" w:rsidP="005542BC">
      <w:bookmarkStart w:id="55" w:name="_Toc42819733"/>
      <w:r>
        <w:rPr>
          <w:noProof/>
        </w:rPr>
        <w:drawing>
          <wp:inline distT="0" distB="0" distL="0" distR="0" wp14:anchorId="1F4CFBF6" wp14:editId="676ADCB1">
            <wp:extent cx="6400800" cy="3323590"/>
            <wp:effectExtent l="0" t="0" r="0" b="0"/>
            <wp:docPr id="29" name="Picture 2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phical user interfac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00800" cy="3323590"/>
                    </a:xfrm>
                    <a:prstGeom prst="rect">
                      <a:avLst/>
                    </a:prstGeom>
                    <a:noFill/>
                    <a:ln>
                      <a:noFill/>
                    </a:ln>
                  </pic:spPr>
                </pic:pic>
              </a:graphicData>
            </a:graphic>
          </wp:inline>
        </w:drawing>
      </w:r>
    </w:p>
    <w:p w14:paraId="1FF1CF72" w14:textId="77777777" w:rsidR="005542BC" w:rsidRDefault="005542BC" w:rsidP="005542BC"/>
    <w:p w14:paraId="1AB00C60" w14:textId="77777777" w:rsidR="005542BC" w:rsidRDefault="005542BC" w:rsidP="005542BC">
      <w:r>
        <w:rPr>
          <w:noProof/>
        </w:rPr>
        <w:drawing>
          <wp:inline distT="0" distB="0" distL="0" distR="0" wp14:anchorId="09A14FBD" wp14:editId="0C7CCC8C">
            <wp:extent cx="6400800" cy="3357245"/>
            <wp:effectExtent l="0" t="0" r="0" b="0"/>
            <wp:docPr id="30" name="Picture 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with medium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00800" cy="3357245"/>
                    </a:xfrm>
                    <a:prstGeom prst="rect">
                      <a:avLst/>
                    </a:prstGeom>
                    <a:noFill/>
                    <a:ln>
                      <a:noFill/>
                    </a:ln>
                  </pic:spPr>
                </pic:pic>
              </a:graphicData>
            </a:graphic>
          </wp:inline>
        </w:drawing>
      </w:r>
    </w:p>
    <w:p w14:paraId="6ED78F0C" w14:textId="197E2E21" w:rsidR="005542BC" w:rsidRDefault="005542BC" w:rsidP="005542BC"/>
    <w:p w14:paraId="5E97A6D5" w14:textId="77777777" w:rsidR="005542BC" w:rsidRDefault="005542BC" w:rsidP="005542BC">
      <w:r>
        <w:rPr>
          <w:noProof/>
        </w:rPr>
        <w:drawing>
          <wp:inline distT="0" distB="0" distL="0" distR="0" wp14:anchorId="2ABFC3E5" wp14:editId="19CAE20A">
            <wp:extent cx="6400800" cy="3290570"/>
            <wp:effectExtent l="0" t="0" r="0" b="5080"/>
            <wp:docPr id="31" name="Picture 3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with medium confidenc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00800" cy="3290570"/>
                    </a:xfrm>
                    <a:prstGeom prst="rect">
                      <a:avLst/>
                    </a:prstGeom>
                    <a:noFill/>
                    <a:ln>
                      <a:noFill/>
                    </a:ln>
                  </pic:spPr>
                </pic:pic>
              </a:graphicData>
            </a:graphic>
          </wp:inline>
        </w:drawing>
      </w:r>
    </w:p>
    <w:p w14:paraId="7AE833BC" w14:textId="77777777" w:rsidR="005542BC" w:rsidRDefault="005542BC" w:rsidP="005542BC"/>
    <w:p w14:paraId="3915A4E4" w14:textId="77777777" w:rsidR="005542BC" w:rsidRDefault="005542BC" w:rsidP="005542BC">
      <w:r>
        <w:rPr>
          <w:noProof/>
        </w:rPr>
        <w:drawing>
          <wp:inline distT="0" distB="0" distL="0" distR="0" wp14:anchorId="174E55CE" wp14:editId="333E6DD8">
            <wp:extent cx="6400800" cy="3190240"/>
            <wp:effectExtent l="0" t="0" r="0" b="0"/>
            <wp:docPr id="32" name="Picture 3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al user interface&#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00800" cy="3190240"/>
                    </a:xfrm>
                    <a:prstGeom prst="rect">
                      <a:avLst/>
                    </a:prstGeom>
                    <a:noFill/>
                    <a:ln>
                      <a:noFill/>
                    </a:ln>
                  </pic:spPr>
                </pic:pic>
              </a:graphicData>
            </a:graphic>
          </wp:inline>
        </w:drawing>
      </w:r>
    </w:p>
    <w:p w14:paraId="0E638065" w14:textId="18BC67E8" w:rsidR="005542BC" w:rsidRDefault="005542BC" w:rsidP="005542BC"/>
    <w:p w14:paraId="1A4153B2" w14:textId="77777777" w:rsidR="005542BC" w:rsidRDefault="005542BC" w:rsidP="005542BC">
      <w:r>
        <w:rPr>
          <w:noProof/>
        </w:rPr>
        <w:drawing>
          <wp:inline distT="0" distB="0" distL="0" distR="0" wp14:anchorId="7D08BF2C" wp14:editId="539AF4AB">
            <wp:extent cx="6400800" cy="3157220"/>
            <wp:effectExtent l="0" t="0" r="0" b="5080"/>
            <wp:docPr id="33" name="Picture 3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0800" cy="3157220"/>
                    </a:xfrm>
                    <a:prstGeom prst="rect">
                      <a:avLst/>
                    </a:prstGeom>
                    <a:noFill/>
                    <a:ln>
                      <a:noFill/>
                    </a:ln>
                  </pic:spPr>
                </pic:pic>
              </a:graphicData>
            </a:graphic>
          </wp:inline>
        </w:drawing>
      </w:r>
    </w:p>
    <w:p w14:paraId="19C04D3F" w14:textId="77777777" w:rsidR="005542BC" w:rsidRDefault="005542BC" w:rsidP="005542BC"/>
    <w:p w14:paraId="01602BC1" w14:textId="77777777" w:rsidR="005542BC" w:rsidRDefault="005542BC" w:rsidP="005542BC">
      <w:r>
        <w:rPr>
          <w:noProof/>
        </w:rPr>
        <w:drawing>
          <wp:inline distT="0" distB="0" distL="0" distR="0" wp14:anchorId="7AA91D5C" wp14:editId="44D83913">
            <wp:extent cx="6400800" cy="3223895"/>
            <wp:effectExtent l="0" t="0" r="0" b="0"/>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00800" cy="3223895"/>
                    </a:xfrm>
                    <a:prstGeom prst="rect">
                      <a:avLst/>
                    </a:prstGeom>
                    <a:noFill/>
                    <a:ln>
                      <a:noFill/>
                    </a:ln>
                  </pic:spPr>
                </pic:pic>
              </a:graphicData>
            </a:graphic>
          </wp:inline>
        </w:drawing>
      </w:r>
    </w:p>
    <w:p w14:paraId="4E2BAEE7" w14:textId="0EEAE070" w:rsidR="005542BC" w:rsidRDefault="005542BC" w:rsidP="005542BC"/>
    <w:p w14:paraId="7CE1A8CF" w14:textId="272710EF" w:rsidR="005542BC" w:rsidRPr="00A80A70" w:rsidRDefault="005542BC" w:rsidP="005542BC">
      <w:pPr>
        <w:pStyle w:val="Heading2"/>
      </w:pPr>
      <w:bookmarkStart w:id="56" w:name="_Toc116485259"/>
      <w:bookmarkStart w:id="57" w:name="_Toc118806740"/>
      <w:r>
        <w:t>24LSP</w:t>
      </w:r>
      <w:r w:rsidR="00741B7A">
        <w:t>—</w:t>
      </w:r>
      <w:r>
        <w:t>20%</w:t>
      </w:r>
      <w:bookmarkEnd w:id="56"/>
      <w:bookmarkEnd w:id="57"/>
    </w:p>
    <w:p w14:paraId="781605AE" w14:textId="77777777" w:rsidR="005542BC" w:rsidRDefault="005542BC" w:rsidP="005542BC">
      <w:r>
        <w:rPr>
          <w:noProof/>
        </w:rPr>
        <w:drawing>
          <wp:inline distT="0" distB="0" distL="0" distR="0" wp14:anchorId="3612620C" wp14:editId="7A483F85">
            <wp:extent cx="6400800" cy="3390265"/>
            <wp:effectExtent l="0" t="0" r="0" b="635"/>
            <wp:docPr id="35" name="Picture 3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7FE4E768" w14:textId="77777777" w:rsidR="005542BC" w:rsidRDefault="005542BC" w:rsidP="005542BC"/>
    <w:p w14:paraId="754791AB" w14:textId="77777777" w:rsidR="005542BC" w:rsidRDefault="005542BC" w:rsidP="005542BC">
      <w:r>
        <w:rPr>
          <w:noProof/>
        </w:rPr>
        <w:drawing>
          <wp:inline distT="0" distB="0" distL="0" distR="0" wp14:anchorId="40B9D75D" wp14:editId="3487E2FA">
            <wp:extent cx="6400800" cy="3390265"/>
            <wp:effectExtent l="0" t="0" r="0" b="635"/>
            <wp:docPr id="36" name="Picture 3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abl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5AC538B" w14:textId="77777777" w:rsidR="005542BC" w:rsidRDefault="005542BC" w:rsidP="005542BC"/>
    <w:p w14:paraId="4F0DD03D" w14:textId="77777777" w:rsidR="005542BC" w:rsidRDefault="005542BC" w:rsidP="005542BC">
      <w:r>
        <w:rPr>
          <w:noProof/>
        </w:rPr>
        <w:drawing>
          <wp:inline distT="0" distB="0" distL="0" distR="0" wp14:anchorId="5C1B62A4" wp14:editId="21A414E8">
            <wp:extent cx="6400800" cy="3390265"/>
            <wp:effectExtent l="0" t="0" r="0" b="635"/>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FFA9EB5" w14:textId="77777777" w:rsidR="005542BC" w:rsidRDefault="005542BC" w:rsidP="005542BC"/>
    <w:p w14:paraId="2CA76AD5" w14:textId="77777777" w:rsidR="005542BC" w:rsidRDefault="005542BC" w:rsidP="005542BC">
      <w:r>
        <w:rPr>
          <w:noProof/>
        </w:rPr>
        <w:drawing>
          <wp:inline distT="0" distB="0" distL="0" distR="0" wp14:anchorId="2EC2CE44" wp14:editId="026FD336">
            <wp:extent cx="6400800" cy="3390265"/>
            <wp:effectExtent l="0" t="0" r="0" b="635"/>
            <wp:docPr id="38" name="Picture 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11FD7FC" w14:textId="77777777" w:rsidR="005542BC" w:rsidRDefault="005542BC" w:rsidP="005542BC"/>
    <w:p w14:paraId="4DADB324" w14:textId="77777777" w:rsidR="005542BC" w:rsidRDefault="005542BC" w:rsidP="005542BC">
      <w:r>
        <w:rPr>
          <w:noProof/>
        </w:rPr>
        <w:drawing>
          <wp:inline distT="0" distB="0" distL="0" distR="0" wp14:anchorId="17065D31" wp14:editId="6A31D879">
            <wp:extent cx="6400800" cy="3390265"/>
            <wp:effectExtent l="0" t="0" r="0" b="635"/>
            <wp:docPr id="39" name="Picture 39"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10;&#10;Description automatically generated with medium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6DF77541" w14:textId="77777777" w:rsidR="005542BC" w:rsidRDefault="005542BC" w:rsidP="005542BC"/>
    <w:p w14:paraId="495A3F57" w14:textId="77777777" w:rsidR="005542BC" w:rsidRDefault="005542BC" w:rsidP="005542BC">
      <w:r>
        <w:rPr>
          <w:noProof/>
        </w:rPr>
        <w:drawing>
          <wp:inline distT="0" distB="0" distL="0" distR="0" wp14:anchorId="154A893A" wp14:editId="677F45CB">
            <wp:extent cx="6400800" cy="3390265"/>
            <wp:effectExtent l="0" t="0" r="0" b="635"/>
            <wp:docPr id="40" name="Picture 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04F1D0F4" w14:textId="77777777" w:rsidR="005542BC" w:rsidRDefault="005542BC" w:rsidP="005542BC"/>
    <w:p w14:paraId="4BE9C2E2" w14:textId="77777777" w:rsidR="005542BC" w:rsidRDefault="005542BC" w:rsidP="005542BC">
      <w:r>
        <w:rPr>
          <w:noProof/>
        </w:rPr>
        <w:drawing>
          <wp:inline distT="0" distB="0" distL="0" distR="0" wp14:anchorId="18A560C7" wp14:editId="1B7E7894">
            <wp:extent cx="6400800" cy="3390265"/>
            <wp:effectExtent l="0" t="0" r="0" b="635"/>
            <wp:docPr id="41" name="Picture 41" descr="Line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Line chart&#10;&#10;Description automatically generated with low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7251B93" w14:textId="77777777" w:rsidR="005542BC" w:rsidRDefault="005542BC" w:rsidP="005542BC"/>
    <w:p w14:paraId="459FC18D" w14:textId="77777777" w:rsidR="005542BC" w:rsidRDefault="005542BC" w:rsidP="005542BC">
      <w:r>
        <w:rPr>
          <w:noProof/>
        </w:rPr>
        <w:drawing>
          <wp:inline distT="0" distB="0" distL="0" distR="0" wp14:anchorId="5DE487C7" wp14:editId="2339B81C">
            <wp:extent cx="6400800" cy="3390265"/>
            <wp:effectExtent l="0" t="0" r="0" b="635"/>
            <wp:docPr id="42" name="Picture 4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B1F404D" w14:textId="77777777" w:rsidR="005542BC" w:rsidRDefault="005542BC" w:rsidP="005542BC"/>
    <w:p w14:paraId="18F27BA7" w14:textId="391E6258" w:rsidR="005542BC" w:rsidRPr="00A80A70" w:rsidRDefault="005542BC" w:rsidP="005542BC">
      <w:pPr>
        <w:pStyle w:val="Heading2"/>
      </w:pPr>
      <w:bookmarkStart w:id="58" w:name="_Toc116485260"/>
      <w:bookmarkStart w:id="59" w:name="_Toc118806741"/>
      <w:r>
        <w:t>24LSP</w:t>
      </w:r>
      <w:r w:rsidR="00741B7A">
        <w:t>—</w:t>
      </w:r>
      <w:r>
        <w:t>25%</w:t>
      </w:r>
      <w:bookmarkEnd w:id="58"/>
      <w:bookmarkEnd w:id="59"/>
    </w:p>
    <w:p w14:paraId="297E798E" w14:textId="77777777" w:rsidR="005542BC" w:rsidRDefault="005542BC" w:rsidP="005542BC">
      <w:r>
        <w:rPr>
          <w:noProof/>
        </w:rPr>
        <w:drawing>
          <wp:inline distT="0" distB="0" distL="0" distR="0" wp14:anchorId="7858C357" wp14:editId="004AD127">
            <wp:extent cx="6400800" cy="3390265"/>
            <wp:effectExtent l="0" t="0" r="0" b="635"/>
            <wp:docPr id="43" name="Picture 4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3F8D01FB" w14:textId="77777777" w:rsidR="005542BC" w:rsidRDefault="005542BC" w:rsidP="005542BC"/>
    <w:p w14:paraId="1F91CDBB" w14:textId="77777777" w:rsidR="005542BC" w:rsidRDefault="005542BC" w:rsidP="005542BC">
      <w:r>
        <w:rPr>
          <w:noProof/>
        </w:rPr>
        <w:drawing>
          <wp:inline distT="0" distB="0" distL="0" distR="0" wp14:anchorId="5146720D" wp14:editId="16922F00">
            <wp:extent cx="6400800" cy="3390265"/>
            <wp:effectExtent l="0" t="0" r="0" b="635"/>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378E46B7" w14:textId="77777777" w:rsidR="005542BC" w:rsidRDefault="005542BC" w:rsidP="005542BC"/>
    <w:p w14:paraId="683BB4C4" w14:textId="77777777" w:rsidR="005542BC" w:rsidRDefault="005542BC" w:rsidP="005542BC">
      <w:r>
        <w:rPr>
          <w:noProof/>
        </w:rPr>
        <w:drawing>
          <wp:inline distT="0" distB="0" distL="0" distR="0" wp14:anchorId="0121BF70" wp14:editId="06B9D427">
            <wp:extent cx="6400800" cy="3390265"/>
            <wp:effectExtent l="0" t="0" r="0" b="635"/>
            <wp:docPr id="45" name="Picture 4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10;&#10;Description automatically generated with medium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79AA2699" w14:textId="77777777" w:rsidR="005542BC" w:rsidRDefault="005542BC" w:rsidP="005542BC"/>
    <w:p w14:paraId="0F97B26C" w14:textId="77777777" w:rsidR="005542BC" w:rsidRDefault="005542BC" w:rsidP="005542BC">
      <w:r>
        <w:rPr>
          <w:noProof/>
        </w:rPr>
        <w:drawing>
          <wp:inline distT="0" distB="0" distL="0" distR="0" wp14:anchorId="220C92F2" wp14:editId="576E046C">
            <wp:extent cx="6400800" cy="3390265"/>
            <wp:effectExtent l="0" t="0" r="0" b="635"/>
            <wp:docPr id="46" name="Picture 4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49356E19" w14:textId="77777777" w:rsidR="005542BC" w:rsidRDefault="005542BC" w:rsidP="005542BC"/>
    <w:p w14:paraId="21CD98F7" w14:textId="77777777" w:rsidR="005542BC" w:rsidRDefault="005542BC" w:rsidP="005542BC">
      <w:r>
        <w:rPr>
          <w:noProof/>
        </w:rPr>
        <w:drawing>
          <wp:inline distT="0" distB="0" distL="0" distR="0" wp14:anchorId="32AC95C3" wp14:editId="21FA3900">
            <wp:extent cx="6400800" cy="3390265"/>
            <wp:effectExtent l="0" t="0" r="0" b="635"/>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9AD6D86" w14:textId="77777777" w:rsidR="005542BC" w:rsidRDefault="005542BC" w:rsidP="005542BC"/>
    <w:p w14:paraId="2D4F6162" w14:textId="77777777" w:rsidR="005542BC" w:rsidRDefault="005542BC" w:rsidP="005542BC">
      <w:r>
        <w:rPr>
          <w:noProof/>
        </w:rPr>
        <w:drawing>
          <wp:inline distT="0" distB="0" distL="0" distR="0" wp14:anchorId="176982B4" wp14:editId="45C7F4BA">
            <wp:extent cx="6400800" cy="3390265"/>
            <wp:effectExtent l="0" t="0" r="0" b="635"/>
            <wp:docPr id="48" name="Picture 4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10;&#10;Description automatically generated with medium confidenc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38D9AF5" w14:textId="77777777" w:rsidR="005542BC" w:rsidRDefault="005542BC" w:rsidP="005542BC"/>
    <w:p w14:paraId="3A7E51FE" w14:textId="77777777" w:rsidR="005542BC" w:rsidRDefault="005542BC" w:rsidP="005542BC">
      <w:r>
        <w:rPr>
          <w:noProof/>
        </w:rPr>
        <w:drawing>
          <wp:inline distT="0" distB="0" distL="0" distR="0" wp14:anchorId="23046C66" wp14:editId="7BBF3CF3">
            <wp:extent cx="6400800" cy="3390265"/>
            <wp:effectExtent l="0" t="0" r="0" b="635"/>
            <wp:docPr id="49" name="Picture 4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able&#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25950FC2" w14:textId="77777777" w:rsidR="005542BC" w:rsidRDefault="005542BC" w:rsidP="005542BC"/>
    <w:p w14:paraId="628A459D" w14:textId="77777777" w:rsidR="005542BC" w:rsidRDefault="005542BC" w:rsidP="005542BC">
      <w:r>
        <w:rPr>
          <w:noProof/>
        </w:rPr>
        <w:drawing>
          <wp:inline distT="0" distB="0" distL="0" distR="0" wp14:anchorId="72922372" wp14:editId="6B66BF47">
            <wp:extent cx="6400800" cy="3390265"/>
            <wp:effectExtent l="0" t="0" r="0" b="635"/>
            <wp:docPr id="50" name="Picture 5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4EEF4FF9" w14:textId="77777777" w:rsidR="005542BC" w:rsidRDefault="005542BC" w:rsidP="005542BC"/>
    <w:p w14:paraId="4DDBEAC8" w14:textId="10ED6DF2" w:rsidR="005542BC" w:rsidRDefault="005542BC" w:rsidP="00443926">
      <w:pPr>
        <w:pStyle w:val="Heading1"/>
      </w:pPr>
      <w:bookmarkStart w:id="60" w:name="_Toc116485261"/>
      <w:bookmarkStart w:id="61" w:name="_Toc118806742"/>
      <w:r>
        <w:t>Appendix B</w:t>
      </w:r>
      <w:r w:rsidR="00741B7A">
        <w:t>—</w:t>
      </w:r>
      <w:r>
        <w:t>Frequency Performance</w:t>
      </w:r>
      <w:r w:rsidR="00741B7A">
        <w:t>—</w:t>
      </w:r>
      <w:r>
        <w:t>North Island</w:t>
      </w:r>
      <w:bookmarkEnd w:id="60"/>
      <w:bookmarkEnd w:id="61"/>
    </w:p>
    <w:p w14:paraId="08CAE702" w14:textId="29560846" w:rsidR="005542BC" w:rsidRDefault="005542BC" w:rsidP="005542BC">
      <w:pPr>
        <w:pStyle w:val="Heading2"/>
      </w:pPr>
      <w:bookmarkStart w:id="62" w:name="_Toc116485262"/>
      <w:bookmarkStart w:id="63" w:name="_Toc118806743"/>
      <w:r>
        <w:t>21HS</w:t>
      </w:r>
      <w:r w:rsidR="00741B7A">
        <w:t>—</w:t>
      </w:r>
      <w:r>
        <w:t>10%</w:t>
      </w:r>
      <w:bookmarkEnd w:id="62"/>
      <w:bookmarkEnd w:id="63"/>
    </w:p>
    <w:p w14:paraId="6B0CDDDD" w14:textId="77777777" w:rsidR="005542BC" w:rsidRDefault="005542BC" w:rsidP="005542BC">
      <w:r>
        <w:rPr>
          <w:noProof/>
        </w:rPr>
        <w:drawing>
          <wp:inline distT="0" distB="0" distL="0" distR="0" wp14:anchorId="5FC4F22A" wp14:editId="218B1A57">
            <wp:extent cx="6400800" cy="3390265"/>
            <wp:effectExtent l="0" t="0" r="0" b="635"/>
            <wp:docPr id="1042" name="Picture 10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descr="Graphical user interfac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3F74FC2A" w14:textId="77777777" w:rsidR="005542BC" w:rsidRDefault="005542BC" w:rsidP="005542BC"/>
    <w:p w14:paraId="05FAAF87" w14:textId="77777777" w:rsidR="005542BC" w:rsidRDefault="005542BC" w:rsidP="005542BC">
      <w:r>
        <w:rPr>
          <w:noProof/>
        </w:rPr>
        <w:drawing>
          <wp:inline distT="0" distB="0" distL="0" distR="0" wp14:anchorId="707E305A" wp14:editId="3411E81A">
            <wp:extent cx="6400800" cy="3390265"/>
            <wp:effectExtent l="0" t="0" r="0" b="635"/>
            <wp:docPr id="1043" name="Picture 10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descr="Table&#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7D2C8077" w14:textId="77777777" w:rsidR="005542BC" w:rsidRDefault="005542BC" w:rsidP="005542BC">
      <w:r>
        <w:rPr>
          <w:noProof/>
        </w:rPr>
        <w:drawing>
          <wp:inline distT="0" distB="0" distL="0" distR="0" wp14:anchorId="2E020D94" wp14:editId="1FCFC255">
            <wp:extent cx="6400800" cy="3390265"/>
            <wp:effectExtent l="0" t="0" r="0" b="635"/>
            <wp:docPr id="1044" name="Picture 104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descr="Graphical user interface, application, table&#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2CC6A4D5" w14:textId="77777777" w:rsidR="005542BC" w:rsidRDefault="005542BC" w:rsidP="005542BC"/>
    <w:p w14:paraId="5BAE485C" w14:textId="77777777" w:rsidR="005542BC" w:rsidRDefault="005542BC" w:rsidP="005542BC">
      <w:r>
        <w:rPr>
          <w:noProof/>
        </w:rPr>
        <w:drawing>
          <wp:inline distT="0" distB="0" distL="0" distR="0" wp14:anchorId="005EE903" wp14:editId="541DB90F">
            <wp:extent cx="6400800" cy="3390265"/>
            <wp:effectExtent l="0" t="0" r="0" b="635"/>
            <wp:docPr id="1045" name="Picture 104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1045" descr="Chart&#10;&#10;Description automatically generated with medium confidenc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467BE071" w14:textId="77777777" w:rsidR="005542BC" w:rsidRDefault="005542BC" w:rsidP="005542BC"/>
    <w:p w14:paraId="195E3C13" w14:textId="599F8F5C" w:rsidR="005542BC" w:rsidRDefault="005542BC" w:rsidP="005542BC">
      <w:pPr>
        <w:pStyle w:val="Heading2"/>
      </w:pPr>
      <w:bookmarkStart w:id="64" w:name="_Toc116485263"/>
      <w:bookmarkStart w:id="65" w:name="_Toc118806744"/>
      <w:r>
        <w:t>21HS</w:t>
      </w:r>
      <w:r w:rsidR="00741B7A">
        <w:t>—</w:t>
      </w:r>
      <w:r>
        <w:t>20%</w:t>
      </w:r>
      <w:bookmarkEnd w:id="64"/>
      <w:bookmarkEnd w:id="65"/>
    </w:p>
    <w:p w14:paraId="4F336364" w14:textId="77777777" w:rsidR="005542BC" w:rsidRDefault="005542BC" w:rsidP="005542BC">
      <w:r>
        <w:rPr>
          <w:noProof/>
        </w:rPr>
        <w:drawing>
          <wp:inline distT="0" distB="0" distL="0" distR="0" wp14:anchorId="13514B4C" wp14:editId="30C2521D">
            <wp:extent cx="6400800" cy="3390265"/>
            <wp:effectExtent l="0" t="0" r="0" b="635"/>
            <wp:docPr id="1046" name="Picture 1046"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046" descr="Graphical user interface, application, table&#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5325BF7" w14:textId="77777777" w:rsidR="005542BC" w:rsidRDefault="005542BC" w:rsidP="005542BC"/>
    <w:p w14:paraId="47FECB4D" w14:textId="77777777" w:rsidR="005542BC" w:rsidRDefault="005542BC" w:rsidP="005542BC">
      <w:r>
        <w:rPr>
          <w:noProof/>
        </w:rPr>
        <w:drawing>
          <wp:inline distT="0" distB="0" distL="0" distR="0" wp14:anchorId="29D50285" wp14:editId="6BCE75F1">
            <wp:extent cx="6400800" cy="3390265"/>
            <wp:effectExtent l="0" t="0" r="0" b="635"/>
            <wp:docPr id="1047" name="Picture 1047" descr="Graphical user interface, application, tabl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1047" descr="Graphical user interface, application, table, email&#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4CA33A3" w14:textId="77777777" w:rsidR="005542BC" w:rsidRDefault="005542BC" w:rsidP="005542BC"/>
    <w:p w14:paraId="2C2BAA2A" w14:textId="77777777" w:rsidR="005542BC" w:rsidRDefault="005542BC" w:rsidP="005542BC">
      <w:r>
        <w:rPr>
          <w:noProof/>
        </w:rPr>
        <w:drawing>
          <wp:inline distT="0" distB="0" distL="0" distR="0" wp14:anchorId="6A8F7F48" wp14:editId="1E12DA2E">
            <wp:extent cx="6400800" cy="3390265"/>
            <wp:effectExtent l="0" t="0" r="0" b="635"/>
            <wp:docPr id="1048" name="Picture 1048"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1048" descr="Graphical user interface, application, table&#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080B8A3E" w14:textId="77777777" w:rsidR="005542BC" w:rsidRDefault="005542BC" w:rsidP="005542BC"/>
    <w:p w14:paraId="3DC320C0" w14:textId="77777777" w:rsidR="005542BC" w:rsidRDefault="005542BC" w:rsidP="005542BC">
      <w:r>
        <w:rPr>
          <w:noProof/>
        </w:rPr>
        <w:drawing>
          <wp:inline distT="0" distB="0" distL="0" distR="0" wp14:anchorId="5448D533" wp14:editId="0927F21A">
            <wp:extent cx="6400800" cy="3390265"/>
            <wp:effectExtent l="0" t="0" r="0" b="635"/>
            <wp:docPr id="1049" name="Picture 1049"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descr="Graphical user interface, application, table&#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168CFC9" w14:textId="77777777" w:rsidR="005542BC" w:rsidRDefault="005542BC" w:rsidP="005542BC"/>
    <w:p w14:paraId="7CF7FDA0" w14:textId="43CA9A45" w:rsidR="005542BC" w:rsidRDefault="005542BC" w:rsidP="005542BC">
      <w:pPr>
        <w:pStyle w:val="Heading2"/>
      </w:pPr>
      <w:bookmarkStart w:id="66" w:name="_Toc116485264"/>
      <w:bookmarkStart w:id="67" w:name="_Toc118806745"/>
      <w:r>
        <w:t>21HS</w:t>
      </w:r>
      <w:r w:rsidR="00741B7A">
        <w:t>—</w:t>
      </w:r>
      <w:r>
        <w:t>25%</w:t>
      </w:r>
      <w:bookmarkEnd w:id="66"/>
      <w:bookmarkEnd w:id="67"/>
    </w:p>
    <w:p w14:paraId="50C9EF64" w14:textId="77777777" w:rsidR="005542BC" w:rsidRDefault="005542BC" w:rsidP="005542BC">
      <w:r>
        <w:rPr>
          <w:noProof/>
        </w:rPr>
        <w:drawing>
          <wp:inline distT="0" distB="0" distL="0" distR="0" wp14:anchorId="5C7F8A7D" wp14:editId="23F0BC59">
            <wp:extent cx="6400800" cy="3390265"/>
            <wp:effectExtent l="0" t="0" r="0" b="635"/>
            <wp:docPr id="1050" name="Picture 105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1050" descr="Char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6B21A639" w14:textId="77777777" w:rsidR="005542BC" w:rsidRDefault="005542BC" w:rsidP="005542BC"/>
    <w:p w14:paraId="04F2BD0A" w14:textId="77777777" w:rsidR="005542BC" w:rsidRDefault="005542BC" w:rsidP="005542BC">
      <w:r>
        <w:rPr>
          <w:noProof/>
        </w:rPr>
        <w:drawing>
          <wp:inline distT="0" distB="0" distL="0" distR="0" wp14:anchorId="65765B20" wp14:editId="0892CEB1">
            <wp:extent cx="6400800" cy="3390265"/>
            <wp:effectExtent l="0" t="0" r="0" b="635"/>
            <wp:docPr id="1051" name="Picture 10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1051" descr="Chart&#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6F4AE47F" w14:textId="77777777" w:rsidR="005542BC" w:rsidRDefault="005542BC" w:rsidP="005542BC"/>
    <w:p w14:paraId="272CE15C" w14:textId="77777777" w:rsidR="005542BC" w:rsidRDefault="005542BC" w:rsidP="005542BC">
      <w:r>
        <w:rPr>
          <w:noProof/>
        </w:rPr>
        <w:drawing>
          <wp:inline distT="0" distB="0" distL="0" distR="0" wp14:anchorId="03101DA4" wp14:editId="1C4DDF0B">
            <wp:extent cx="6400800" cy="3390265"/>
            <wp:effectExtent l="0" t="0" r="0" b="635"/>
            <wp:docPr id="1052" name="Picture 105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Graphical user interface, chart&#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2B163E9A" w14:textId="77777777" w:rsidR="005542BC" w:rsidRDefault="005542BC" w:rsidP="005542BC"/>
    <w:p w14:paraId="0F6C52D2" w14:textId="77777777" w:rsidR="005542BC" w:rsidRDefault="005542BC" w:rsidP="005542BC">
      <w:r>
        <w:rPr>
          <w:noProof/>
        </w:rPr>
        <w:drawing>
          <wp:inline distT="0" distB="0" distL="0" distR="0" wp14:anchorId="727260E4" wp14:editId="28FC0F01">
            <wp:extent cx="6400800" cy="3390265"/>
            <wp:effectExtent l="0" t="0" r="0" b="635"/>
            <wp:docPr id="1053" name="Picture 1053"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Graphical user interface, table&#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4A67DACC" w14:textId="77777777" w:rsidR="005542BC" w:rsidRDefault="005542BC" w:rsidP="005542BC"/>
    <w:p w14:paraId="0D41AD50" w14:textId="18ABE282" w:rsidR="005542BC" w:rsidRDefault="005542BC" w:rsidP="005542BC">
      <w:pPr>
        <w:pStyle w:val="Heading2"/>
      </w:pPr>
      <w:bookmarkStart w:id="68" w:name="_Toc116485265"/>
      <w:bookmarkStart w:id="69" w:name="_Toc118806746"/>
      <w:r>
        <w:t>24LSP</w:t>
      </w:r>
      <w:r w:rsidR="00741B7A">
        <w:t>—</w:t>
      </w:r>
      <w:r>
        <w:t>10%</w:t>
      </w:r>
      <w:bookmarkEnd w:id="68"/>
      <w:bookmarkEnd w:id="69"/>
    </w:p>
    <w:p w14:paraId="2BA28A70" w14:textId="77777777" w:rsidR="005542BC" w:rsidRDefault="005542BC" w:rsidP="005542BC">
      <w:r>
        <w:rPr>
          <w:noProof/>
        </w:rPr>
        <w:drawing>
          <wp:inline distT="0" distB="0" distL="0" distR="0" wp14:anchorId="68D85CB9" wp14:editId="4F6A0A5C">
            <wp:extent cx="6400800" cy="3390265"/>
            <wp:effectExtent l="0" t="0" r="0" b="635"/>
            <wp:docPr id="1054" name="Picture 10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Picture 1054" descr="Chart&#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34062EB" w14:textId="77777777" w:rsidR="005542BC" w:rsidRDefault="005542BC" w:rsidP="005542BC"/>
    <w:p w14:paraId="281F7DBB" w14:textId="77777777" w:rsidR="005542BC" w:rsidRDefault="005542BC" w:rsidP="005542BC">
      <w:r>
        <w:rPr>
          <w:noProof/>
        </w:rPr>
        <w:drawing>
          <wp:inline distT="0" distB="0" distL="0" distR="0" wp14:anchorId="321C4D81" wp14:editId="02D61ECA">
            <wp:extent cx="6400800" cy="3390265"/>
            <wp:effectExtent l="0" t="0" r="0" b="635"/>
            <wp:docPr id="1055" name="Picture 10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Picture 1055" descr="Chart&#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B2736CA" w14:textId="77777777" w:rsidR="005542BC" w:rsidRDefault="005542BC" w:rsidP="005542BC"/>
    <w:p w14:paraId="0A6DC4A5" w14:textId="77777777" w:rsidR="005542BC" w:rsidRDefault="005542BC" w:rsidP="005542BC">
      <w:r>
        <w:rPr>
          <w:noProof/>
        </w:rPr>
        <w:drawing>
          <wp:inline distT="0" distB="0" distL="0" distR="0" wp14:anchorId="6B67E573" wp14:editId="0BDA6438">
            <wp:extent cx="6400800" cy="3390265"/>
            <wp:effectExtent l="0" t="0" r="0" b="635"/>
            <wp:docPr id="1056" name="Picture 105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descr="A picture containing graphical user interface&#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7A7326CD" w14:textId="77777777" w:rsidR="005542BC" w:rsidRDefault="005542BC" w:rsidP="005542BC"/>
    <w:p w14:paraId="2EA479CA" w14:textId="77777777" w:rsidR="005542BC" w:rsidRDefault="005542BC" w:rsidP="005542BC">
      <w:r>
        <w:rPr>
          <w:noProof/>
        </w:rPr>
        <w:drawing>
          <wp:inline distT="0" distB="0" distL="0" distR="0" wp14:anchorId="54437110" wp14:editId="3A555FE9">
            <wp:extent cx="6400800" cy="3390265"/>
            <wp:effectExtent l="0" t="0" r="0" b="635"/>
            <wp:docPr id="1057" name="Picture 105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Picture 1057" descr="A picture containing chart&#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3136BE62" w14:textId="77777777" w:rsidR="005542BC" w:rsidRDefault="005542BC" w:rsidP="005542BC"/>
    <w:p w14:paraId="1C328C25" w14:textId="1E6CBF39" w:rsidR="005542BC" w:rsidRDefault="005542BC" w:rsidP="005542BC">
      <w:pPr>
        <w:pStyle w:val="Heading2"/>
      </w:pPr>
      <w:bookmarkStart w:id="70" w:name="_Toc116485266"/>
      <w:bookmarkStart w:id="71" w:name="_Toc118806747"/>
      <w:r>
        <w:t>24LSP</w:t>
      </w:r>
      <w:r w:rsidR="00741B7A">
        <w:t>—</w:t>
      </w:r>
      <w:r>
        <w:t>20%</w:t>
      </w:r>
      <w:bookmarkEnd w:id="70"/>
      <w:bookmarkEnd w:id="71"/>
    </w:p>
    <w:p w14:paraId="5A373969" w14:textId="77777777" w:rsidR="005542BC" w:rsidRDefault="005542BC" w:rsidP="005542BC">
      <w:r>
        <w:rPr>
          <w:noProof/>
        </w:rPr>
        <w:drawing>
          <wp:inline distT="0" distB="0" distL="0" distR="0" wp14:anchorId="784D331A" wp14:editId="44AE54E5">
            <wp:extent cx="6400800" cy="3390265"/>
            <wp:effectExtent l="0" t="0" r="0" b="635"/>
            <wp:docPr id="1058" name="Picture 105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icture 1058" descr="Chart&#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83F87E2" w14:textId="77777777" w:rsidR="005542BC" w:rsidRDefault="005542BC" w:rsidP="005542BC"/>
    <w:p w14:paraId="184CDCB8" w14:textId="77777777" w:rsidR="005542BC" w:rsidRDefault="005542BC" w:rsidP="005542BC">
      <w:r>
        <w:rPr>
          <w:noProof/>
        </w:rPr>
        <w:drawing>
          <wp:inline distT="0" distB="0" distL="0" distR="0" wp14:anchorId="6EFBB71F" wp14:editId="49AD099C">
            <wp:extent cx="6400800" cy="3390265"/>
            <wp:effectExtent l="0" t="0" r="0" b="635"/>
            <wp:docPr id="1059" name="Picture 105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icture 1059" descr="Char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7BC3CBC" w14:textId="77777777" w:rsidR="005542BC" w:rsidRDefault="005542BC" w:rsidP="005542BC"/>
    <w:p w14:paraId="6B72D37B" w14:textId="77777777" w:rsidR="005542BC" w:rsidRDefault="005542BC" w:rsidP="005542BC">
      <w:r>
        <w:rPr>
          <w:noProof/>
        </w:rPr>
        <w:drawing>
          <wp:inline distT="0" distB="0" distL="0" distR="0" wp14:anchorId="0E568E80" wp14:editId="29A57C66">
            <wp:extent cx="6400800" cy="3390265"/>
            <wp:effectExtent l="0" t="0" r="0" b="635"/>
            <wp:docPr id="1060" name="Picture 106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Graphical user interface&#10;&#10;Description automatically generated with medium confidenc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302FD363" w14:textId="77777777" w:rsidR="005542BC" w:rsidRDefault="005542BC" w:rsidP="005542BC"/>
    <w:p w14:paraId="35CD51EF" w14:textId="77777777" w:rsidR="005542BC" w:rsidRDefault="005542BC" w:rsidP="005542BC">
      <w:r>
        <w:rPr>
          <w:noProof/>
        </w:rPr>
        <w:drawing>
          <wp:inline distT="0" distB="0" distL="0" distR="0" wp14:anchorId="4CA21BDD" wp14:editId="0213B9B7">
            <wp:extent cx="6400800" cy="3390265"/>
            <wp:effectExtent l="0" t="0" r="0" b="635"/>
            <wp:docPr id="1061" name="Picture 106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icture 1061" descr="A picture containing graphical user interface&#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76F4E7B8" w14:textId="77777777" w:rsidR="005542BC" w:rsidRDefault="005542BC" w:rsidP="005542BC"/>
    <w:p w14:paraId="2C6A8072" w14:textId="46E2D40E" w:rsidR="005542BC" w:rsidRDefault="005542BC" w:rsidP="005542BC">
      <w:pPr>
        <w:pStyle w:val="Heading2"/>
      </w:pPr>
      <w:bookmarkStart w:id="72" w:name="_Toc116485267"/>
      <w:bookmarkStart w:id="73" w:name="_Toc118806748"/>
      <w:r>
        <w:t>24LSP</w:t>
      </w:r>
      <w:r w:rsidR="00741B7A">
        <w:t>—</w:t>
      </w:r>
      <w:r>
        <w:t>25%</w:t>
      </w:r>
      <w:bookmarkEnd w:id="72"/>
      <w:bookmarkEnd w:id="73"/>
    </w:p>
    <w:p w14:paraId="0CCE5FF9" w14:textId="77777777" w:rsidR="005542BC" w:rsidRDefault="005542BC" w:rsidP="005542BC">
      <w:r>
        <w:rPr>
          <w:noProof/>
        </w:rPr>
        <w:drawing>
          <wp:inline distT="0" distB="0" distL="0" distR="0" wp14:anchorId="49C85F72" wp14:editId="27027A93">
            <wp:extent cx="6400800" cy="3390265"/>
            <wp:effectExtent l="0" t="0" r="0" b="635"/>
            <wp:docPr id="1062" name="Picture 106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descr="Table&#10;&#10;Description automatically generated with medium confiden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64447CAA" w14:textId="77777777" w:rsidR="005542BC" w:rsidRDefault="005542BC" w:rsidP="005542BC"/>
    <w:p w14:paraId="326F8237" w14:textId="77777777" w:rsidR="005542BC" w:rsidRDefault="005542BC" w:rsidP="005542BC">
      <w:r>
        <w:rPr>
          <w:noProof/>
        </w:rPr>
        <w:drawing>
          <wp:inline distT="0" distB="0" distL="0" distR="0" wp14:anchorId="252521EF" wp14:editId="1C93A112">
            <wp:extent cx="6400800" cy="3390265"/>
            <wp:effectExtent l="0" t="0" r="0" b="635"/>
            <wp:docPr id="1063" name="Picture 106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icture 1063" descr="Chart&#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7C14AA7C" w14:textId="77777777" w:rsidR="005542BC" w:rsidRDefault="005542BC" w:rsidP="005542BC"/>
    <w:p w14:paraId="3FDD5F57" w14:textId="77777777" w:rsidR="005542BC" w:rsidRDefault="005542BC" w:rsidP="005542BC">
      <w:r>
        <w:rPr>
          <w:noProof/>
        </w:rPr>
        <w:drawing>
          <wp:inline distT="0" distB="0" distL="0" distR="0" wp14:anchorId="669701CF" wp14:editId="4A2D4CF9">
            <wp:extent cx="6400800" cy="3390265"/>
            <wp:effectExtent l="0" t="0" r="0" b="635"/>
            <wp:docPr id="1064" name="Picture 10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descr="Chart&#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3DE22FA4" w14:textId="77777777" w:rsidR="005542BC" w:rsidRDefault="005542BC" w:rsidP="005542BC"/>
    <w:p w14:paraId="294A7601" w14:textId="77777777" w:rsidR="005542BC" w:rsidRDefault="005542BC" w:rsidP="005542BC">
      <w:pPr>
        <w:rPr>
          <w:rFonts w:asciiTheme="majorHAnsi" w:hAnsiTheme="majorHAnsi"/>
          <w:b/>
          <w:sz w:val="24"/>
          <w:szCs w:val="28"/>
        </w:rPr>
      </w:pPr>
      <w:r>
        <w:rPr>
          <w:noProof/>
        </w:rPr>
        <w:drawing>
          <wp:inline distT="0" distB="0" distL="0" distR="0" wp14:anchorId="46EEC014" wp14:editId="504B8E04">
            <wp:extent cx="6400800" cy="3390265"/>
            <wp:effectExtent l="0" t="0" r="0" b="635"/>
            <wp:docPr id="1065" name="Picture 1065"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Picture 1065" descr="Chart&#10;&#10;Description automatically generated with low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r>
        <w:br w:type="page"/>
      </w:r>
    </w:p>
    <w:p w14:paraId="289DCC85" w14:textId="3D05317A" w:rsidR="005542BC" w:rsidRDefault="005542BC" w:rsidP="00443926">
      <w:pPr>
        <w:pStyle w:val="Heading1"/>
      </w:pPr>
      <w:bookmarkStart w:id="74" w:name="_Toc116485268"/>
      <w:bookmarkStart w:id="75" w:name="_Toc118806749"/>
      <w:r>
        <w:t>Appendix C</w:t>
      </w:r>
      <w:r w:rsidR="00741B7A">
        <w:t>—</w:t>
      </w:r>
      <w:r>
        <w:t>Frequency Performance</w:t>
      </w:r>
      <w:r w:rsidR="00741B7A">
        <w:t>—</w:t>
      </w:r>
      <w:r>
        <w:t>South Island</w:t>
      </w:r>
      <w:bookmarkEnd w:id="74"/>
      <w:bookmarkEnd w:id="75"/>
    </w:p>
    <w:p w14:paraId="48BBE115" w14:textId="5EE309C4" w:rsidR="005542BC" w:rsidRDefault="005542BC" w:rsidP="005542BC">
      <w:pPr>
        <w:pStyle w:val="Heading2"/>
      </w:pPr>
      <w:bookmarkStart w:id="76" w:name="_Toc116485269"/>
      <w:bookmarkStart w:id="77" w:name="_Toc118806750"/>
      <w:r>
        <w:t>21HS</w:t>
      </w:r>
      <w:r w:rsidR="00741B7A">
        <w:t>—</w:t>
      </w:r>
      <w:r>
        <w:t>10%</w:t>
      </w:r>
      <w:bookmarkEnd w:id="76"/>
      <w:bookmarkEnd w:id="77"/>
    </w:p>
    <w:p w14:paraId="6AB6C981" w14:textId="77777777" w:rsidR="005542BC" w:rsidRDefault="005542BC" w:rsidP="00741B7A">
      <w:bookmarkStart w:id="78" w:name="_Toc116485270"/>
      <w:bookmarkStart w:id="79" w:name="_Toc118388634"/>
      <w:bookmarkStart w:id="80" w:name="_Toc118389526"/>
      <w:r>
        <w:rPr>
          <w:noProof/>
        </w:rPr>
        <w:drawing>
          <wp:inline distT="0" distB="0" distL="0" distR="0" wp14:anchorId="7D94059E" wp14:editId="32A87A42">
            <wp:extent cx="6400800" cy="3390265"/>
            <wp:effectExtent l="0" t="0" r="0" b="635"/>
            <wp:docPr id="1030" name="Picture 10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descr="Chart&#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bookmarkEnd w:id="78"/>
      <w:bookmarkEnd w:id="79"/>
      <w:bookmarkEnd w:id="80"/>
    </w:p>
    <w:p w14:paraId="71D71811" w14:textId="77777777" w:rsidR="005542BC" w:rsidRDefault="005542BC" w:rsidP="00741B7A"/>
    <w:p w14:paraId="63C32D39" w14:textId="77777777" w:rsidR="005542BC" w:rsidRDefault="005542BC" w:rsidP="00741B7A">
      <w:bookmarkStart w:id="81" w:name="_Toc116485271"/>
      <w:bookmarkStart w:id="82" w:name="_Toc118388635"/>
      <w:bookmarkStart w:id="83" w:name="_Toc118389527"/>
      <w:r>
        <w:rPr>
          <w:noProof/>
        </w:rPr>
        <w:drawing>
          <wp:inline distT="0" distB="0" distL="0" distR="0" wp14:anchorId="0466F332" wp14:editId="7C8C87FF">
            <wp:extent cx="6400800" cy="3390265"/>
            <wp:effectExtent l="0" t="0" r="0" b="635"/>
            <wp:docPr id="1031" name="Picture 103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descr="Graphical user interface&#10;&#10;Description automatically generated with low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bookmarkEnd w:id="81"/>
      <w:bookmarkEnd w:id="82"/>
      <w:bookmarkEnd w:id="83"/>
    </w:p>
    <w:p w14:paraId="51AAE269" w14:textId="77777777" w:rsidR="005542BC" w:rsidRDefault="005542BC" w:rsidP="00741B7A"/>
    <w:p w14:paraId="23BCB5E8" w14:textId="77777777" w:rsidR="005542BC" w:rsidRDefault="005542BC" w:rsidP="00741B7A">
      <w:bookmarkStart w:id="84" w:name="_Toc116485272"/>
      <w:bookmarkStart w:id="85" w:name="_Toc118388636"/>
      <w:bookmarkStart w:id="86" w:name="_Toc118389528"/>
      <w:r>
        <w:rPr>
          <w:noProof/>
        </w:rPr>
        <w:drawing>
          <wp:inline distT="0" distB="0" distL="0" distR="0" wp14:anchorId="364A42BD" wp14:editId="59EF254D">
            <wp:extent cx="6400800" cy="3390265"/>
            <wp:effectExtent l="0" t="0" r="0" b="635"/>
            <wp:docPr id="1032" name="Picture 10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descr="Graphical user interface&#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bookmarkEnd w:id="84"/>
      <w:bookmarkEnd w:id="85"/>
      <w:bookmarkEnd w:id="86"/>
    </w:p>
    <w:p w14:paraId="73A67318" w14:textId="77777777" w:rsidR="005542BC" w:rsidRDefault="005542BC" w:rsidP="00741B7A"/>
    <w:p w14:paraId="539A4B8A" w14:textId="77777777" w:rsidR="005542BC" w:rsidRDefault="005542BC" w:rsidP="00741B7A">
      <w:bookmarkStart w:id="87" w:name="_Toc116485273"/>
      <w:bookmarkStart w:id="88" w:name="_Toc118388637"/>
      <w:bookmarkStart w:id="89" w:name="_Toc118389529"/>
      <w:r>
        <w:rPr>
          <w:noProof/>
        </w:rPr>
        <w:drawing>
          <wp:inline distT="0" distB="0" distL="0" distR="0" wp14:anchorId="4676D03E" wp14:editId="571FA91F">
            <wp:extent cx="6400800" cy="3390265"/>
            <wp:effectExtent l="0" t="0" r="0" b="635"/>
            <wp:docPr id="1033" name="Picture 10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Graphical user interface, application&#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bookmarkEnd w:id="87"/>
      <w:bookmarkEnd w:id="88"/>
      <w:bookmarkEnd w:id="89"/>
    </w:p>
    <w:p w14:paraId="09DC0E49" w14:textId="77777777" w:rsidR="005542BC" w:rsidRDefault="005542BC" w:rsidP="00741B7A"/>
    <w:p w14:paraId="5A1CB32D" w14:textId="16FDECEA" w:rsidR="005542BC" w:rsidRDefault="005542BC" w:rsidP="005542BC">
      <w:pPr>
        <w:pStyle w:val="Heading2"/>
      </w:pPr>
      <w:bookmarkStart w:id="90" w:name="_Toc116485274"/>
      <w:bookmarkStart w:id="91" w:name="_Toc118806751"/>
      <w:r>
        <w:t>21HS</w:t>
      </w:r>
      <w:r w:rsidR="00741B7A">
        <w:t>—</w:t>
      </w:r>
      <w:r>
        <w:t>20%</w:t>
      </w:r>
      <w:bookmarkEnd w:id="90"/>
      <w:bookmarkEnd w:id="91"/>
    </w:p>
    <w:p w14:paraId="1A12A914" w14:textId="77777777" w:rsidR="005542BC" w:rsidRDefault="005542BC" w:rsidP="00741B7A">
      <w:bookmarkStart w:id="92" w:name="_Toc116485275"/>
      <w:bookmarkStart w:id="93" w:name="_Toc118388639"/>
      <w:bookmarkStart w:id="94" w:name="_Toc118389531"/>
      <w:r>
        <w:rPr>
          <w:noProof/>
        </w:rPr>
        <w:drawing>
          <wp:inline distT="0" distB="0" distL="0" distR="0" wp14:anchorId="74A7F8DA" wp14:editId="6B02C74B">
            <wp:extent cx="6400800" cy="3390265"/>
            <wp:effectExtent l="0" t="0" r="0" b="635"/>
            <wp:docPr id="1034" name="Picture 1034"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Graphical user interface, application, table, Excel&#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bookmarkEnd w:id="92"/>
      <w:bookmarkEnd w:id="93"/>
      <w:bookmarkEnd w:id="94"/>
    </w:p>
    <w:p w14:paraId="1F189322" w14:textId="77777777" w:rsidR="005542BC" w:rsidRDefault="005542BC" w:rsidP="00741B7A"/>
    <w:p w14:paraId="0CD1324E" w14:textId="77777777" w:rsidR="005542BC" w:rsidRDefault="005542BC" w:rsidP="00741B7A">
      <w:r>
        <w:rPr>
          <w:noProof/>
        </w:rPr>
        <w:drawing>
          <wp:inline distT="0" distB="0" distL="0" distR="0" wp14:anchorId="64A46B13" wp14:editId="12ACA839">
            <wp:extent cx="6400800" cy="3390265"/>
            <wp:effectExtent l="0" t="0" r="0" b="635"/>
            <wp:docPr id="1035" name="Picture 1035"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Graphical user interface, application, table, Excel&#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5083A198" w14:textId="77777777" w:rsidR="005542BC" w:rsidRDefault="005542BC" w:rsidP="00741B7A"/>
    <w:p w14:paraId="64DB1417" w14:textId="77777777" w:rsidR="005542BC" w:rsidRDefault="005542BC" w:rsidP="00741B7A">
      <w:r>
        <w:rPr>
          <w:noProof/>
        </w:rPr>
        <w:drawing>
          <wp:inline distT="0" distB="0" distL="0" distR="0" wp14:anchorId="04BE50E7" wp14:editId="14325841">
            <wp:extent cx="6400800" cy="3390265"/>
            <wp:effectExtent l="0" t="0" r="0" b="635"/>
            <wp:docPr id="1036" name="Picture 1036"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Graphical user interface, application, table&#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38AC3632" w14:textId="77777777" w:rsidR="005542BC" w:rsidRDefault="005542BC" w:rsidP="00741B7A"/>
    <w:p w14:paraId="41A7DEED" w14:textId="77777777" w:rsidR="005542BC" w:rsidRPr="009C52C0" w:rsidRDefault="005542BC" w:rsidP="00741B7A">
      <w:r>
        <w:rPr>
          <w:noProof/>
        </w:rPr>
        <w:drawing>
          <wp:inline distT="0" distB="0" distL="0" distR="0" wp14:anchorId="6A708124" wp14:editId="79171F83">
            <wp:extent cx="6400800" cy="3390265"/>
            <wp:effectExtent l="0" t="0" r="0" b="635"/>
            <wp:docPr id="1037" name="Picture 103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descr="Graphical user interface, application, table, Excel&#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601FFDDE" w14:textId="2DFD6642" w:rsidR="005542BC" w:rsidRDefault="005542BC" w:rsidP="005542BC">
      <w:pPr>
        <w:pStyle w:val="Heading2"/>
      </w:pPr>
      <w:bookmarkStart w:id="95" w:name="_Toc116485276"/>
      <w:bookmarkStart w:id="96" w:name="_Toc118806752"/>
      <w:r>
        <w:t>21HS</w:t>
      </w:r>
      <w:r w:rsidR="00741B7A">
        <w:t>—</w:t>
      </w:r>
      <w:r>
        <w:t>25%</w:t>
      </w:r>
      <w:bookmarkEnd w:id="95"/>
      <w:bookmarkEnd w:id="96"/>
    </w:p>
    <w:p w14:paraId="465B0A56" w14:textId="77777777" w:rsidR="005542BC" w:rsidRDefault="005542BC" w:rsidP="00741B7A">
      <w:bookmarkStart w:id="97" w:name="_Toc116485277"/>
      <w:bookmarkStart w:id="98" w:name="_Toc118388641"/>
      <w:bookmarkStart w:id="99" w:name="_Toc118389533"/>
      <w:r>
        <w:rPr>
          <w:noProof/>
        </w:rPr>
        <w:drawing>
          <wp:inline distT="0" distB="0" distL="0" distR="0" wp14:anchorId="0720D1D7" wp14:editId="111ED24A">
            <wp:extent cx="6400800" cy="3390265"/>
            <wp:effectExtent l="0" t="0" r="0" b="635"/>
            <wp:docPr id="1038" name="Picture 1038"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038" descr="Graphical user interface, application, table&#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bookmarkEnd w:id="97"/>
      <w:bookmarkEnd w:id="98"/>
      <w:bookmarkEnd w:id="99"/>
    </w:p>
    <w:p w14:paraId="2D8B6EDD" w14:textId="77777777" w:rsidR="005542BC" w:rsidRDefault="005542BC" w:rsidP="00741B7A"/>
    <w:p w14:paraId="5928F0BF" w14:textId="77777777" w:rsidR="005542BC" w:rsidRDefault="005542BC" w:rsidP="00741B7A">
      <w:r>
        <w:rPr>
          <w:noProof/>
        </w:rPr>
        <w:drawing>
          <wp:inline distT="0" distB="0" distL="0" distR="0" wp14:anchorId="667628A9" wp14:editId="5E02DC0B">
            <wp:extent cx="6400800" cy="3390265"/>
            <wp:effectExtent l="0" t="0" r="0" b="635"/>
            <wp:docPr id="1039" name="Picture 1039" descr="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Application, table&#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2A8AEC6" w14:textId="77777777" w:rsidR="005542BC" w:rsidRDefault="005542BC" w:rsidP="00741B7A"/>
    <w:p w14:paraId="6C459E2B" w14:textId="77777777" w:rsidR="005542BC" w:rsidRDefault="005542BC" w:rsidP="00741B7A">
      <w:r>
        <w:rPr>
          <w:noProof/>
        </w:rPr>
        <w:drawing>
          <wp:inline distT="0" distB="0" distL="0" distR="0" wp14:anchorId="2EC08D7B" wp14:editId="2C006859">
            <wp:extent cx="6400800" cy="3390265"/>
            <wp:effectExtent l="0" t="0" r="0" b="635"/>
            <wp:docPr id="1040" name="Picture 10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descr="Table&#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E8B08D1" w14:textId="77777777" w:rsidR="005542BC" w:rsidRDefault="005542BC" w:rsidP="00741B7A"/>
    <w:p w14:paraId="56DDEE3A" w14:textId="77777777" w:rsidR="005542BC" w:rsidRPr="009C52C0" w:rsidRDefault="005542BC" w:rsidP="00741B7A">
      <w:r>
        <w:rPr>
          <w:noProof/>
        </w:rPr>
        <w:drawing>
          <wp:inline distT="0" distB="0" distL="0" distR="0" wp14:anchorId="26AFEECF" wp14:editId="466931D2">
            <wp:extent cx="6400800" cy="3390265"/>
            <wp:effectExtent l="0" t="0" r="0" b="635"/>
            <wp:docPr id="1041" name="Picture 10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041" descr="Table&#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400800" cy="3390265"/>
                    </a:xfrm>
                    <a:prstGeom prst="rect">
                      <a:avLst/>
                    </a:prstGeom>
                    <a:noFill/>
                    <a:ln>
                      <a:noFill/>
                    </a:ln>
                  </pic:spPr>
                </pic:pic>
              </a:graphicData>
            </a:graphic>
          </wp:inline>
        </w:drawing>
      </w:r>
    </w:p>
    <w:p w14:paraId="1B08F8AB" w14:textId="1CE540EB" w:rsidR="005542BC" w:rsidRDefault="005542BC" w:rsidP="005542BC">
      <w:pPr>
        <w:pStyle w:val="Heading2"/>
      </w:pPr>
      <w:bookmarkStart w:id="100" w:name="_Toc116485278"/>
      <w:bookmarkStart w:id="101" w:name="_Toc118806753"/>
      <w:r>
        <w:t>24LSP</w:t>
      </w:r>
      <w:r w:rsidR="00741B7A">
        <w:t>—</w:t>
      </w:r>
      <w:r>
        <w:t>10%</w:t>
      </w:r>
      <w:bookmarkEnd w:id="100"/>
      <w:bookmarkEnd w:id="101"/>
    </w:p>
    <w:p w14:paraId="42388A8B" w14:textId="77777777" w:rsidR="005542BC" w:rsidRDefault="005542BC" w:rsidP="00741B7A">
      <w:bookmarkStart w:id="102" w:name="_Toc116463935"/>
      <w:bookmarkStart w:id="103" w:name="_Toc116485279"/>
      <w:bookmarkStart w:id="104" w:name="_Toc118388643"/>
      <w:bookmarkStart w:id="105" w:name="_Toc118389535"/>
      <w:r>
        <w:rPr>
          <w:noProof/>
        </w:rPr>
        <w:drawing>
          <wp:inline distT="0" distB="0" distL="0" distR="0" wp14:anchorId="4CA92F16" wp14:editId="11804B1E">
            <wp:extent cx="6400800" cy="3285490"/>
            <wp:effectExtent l="0" t="0" r="0" b="0"/>
            <wp:docPr id="51" name="Picture 5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 tabl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bookmarkEnd w:id="102"/>
      <w:bookmarkEnd w:id="103"/>
      <w:bookmarkEnd w:id="104"/>
      <w:bookmarkEnd w:id="105"/>
    </w:p>
    <w:p w14:paraId="0E27C8D8" w14:textId="77777777" w:rsidR="005542BC" w:rsidRDefault="005542BC" w:rsidP="00741B7A"/>
    <w:p w14:paraId="2750D1D9" w14:textId="77777777" w:rsidR="005542BC" w:rsidRDefault="005542BC" w:rsidP="00741B7A">
      <w:r>
        <w:rPr>
          <w:noProof/>
        </w:rPr>
        <w:drawing>
          <wp:inline distT="0" distB="0" distL="0" distR="0" wp14:anchorId="01CE7580" wp14:editId="687E5A6F">
            <wp:extent cx="6400800" cy="3285490"/>
            <wp:effectExtent l="0" t="0" r="0" b="0"/>
            <wp:docPr id="52" name="Picture 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2CCA2901" w14:textId="77777777" w:rsidR="005542BC" w:rsidRDefault="005542BC" w:rsidP="00741B7A"/>
    <w:p w14:paraId="6293DE02" w14:textId="77777777" w:rsidR="005542BC" w:rsidRDefault="005542BC" w:rsidP="00741B7A">
      <w:r>
        <w:rPr>
          <w:noProof/>
        </w:rPr>
        <w:drawing>
          <wp:inline distT="0" distB="0" distL="0" distR="0" wp14:anchorId="5260313D" wp14:editId="4F4DC4A1">
            <wp:extent cx="6400800" cy="3285490"/>
            <wp:effectExtent l="0" t="0" r="0" b="0"/>
            <wp:docPr id="53" name="Picture 5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 table&#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178F3133" w14:textId="77777777" w:rsidR="005542BC" w:rsidRDefault="005542BC" w:rsidP="00741B7A"/>
    <w:p w14:paraId="6B5F4226" w14:textId="77777777" w:rsidR="005542BC" w:rsidRDefault="005542BC" w:rsidP="00741B7A">
      <w:r>
        <w:rPr>
          <w:noProof/>
        </w:rPr>
        <w:drawing>
          <wp:inline distT="0" distB="0" distL="0" distR="0" wp14:anchorId="757D3BA9" wp14:editId="6066C72A">
            <wp:extent cx="6400800" cy="3285490"/>
            <wp:effectExtent l="0" t="0" r="0" b="0"/>
            <wp:docPr id="54" name="Picture 5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52BD7B5E" w14:textId="77777777" w:rsidR="005542BC" w:rsidRDefault="005542BC" w:rsidP="00741B7A"/>
    <w:p w14:paraId="4A3297F2" w14:textId="4BFA7130" w:rsidR="005542BC" w:rsidRDefault="005542BC" w:rsidP="005542BC">
      <w:pPr>
        <w:pStyle w:val="Heading2"/>
      </w:pPr>
      <w:bookmarkStart w:id="106" w:name="_Toc116485280"/>
      <w:bookmarkStart w:id="107" w:name="_Toc118806754"/>
      <w:r>
        <w:t>24LSP</w:t>
      </w:r>
      <w:r w:rsidR="00741B7A">
        <w:t>—</w:t>
      </w:r>
      <w:r>
        <w:t>20%</w:t>
      </w:r>
      <w:bookmarkEnd w:id="106"/>
      <w:bookmarkEnd w:id="107"/>
    </w:p>
    <w:p w14:paraId="11FBEDBE" w14:textId="77777777" w:rsidR="005542BC" w:rsidRDefault="005542BC" w:rsidP="005542BC">
      <w:r>
        <w:rPr>
          <w:noProof/>
        </w:rPr>
        <w:drawing>
          <wp:inline distT="0" distB="0" distL="0" distR="0" wp14:anchorId="61F3915D" wp14:editId="581C8755">
            <wp:extent cx="6400800" cy="3285490"/>
            <wp:effectExtent l="0" t="0" r="0" b="0"/>
            <wp:docPr id="55" name="Picture 5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line char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05E18B7C" w14:textId="77777777" w:rsidR="005542BC" w:rsidRDefault="005542BC" w:rsidP="005542BC"/>
    <w:p w14:paraId="38B0D190" w14:textId="77777777" w:rsidR="005542BC" w:rsidRDefault="005542BC" w:rsidP="005542BC">
      <w:r>
        <w:rPr>
          <w:noProof/>
        </w:rPr>
        <w:drawing>
          <wp:inline distT="0" distB="0" distL="0" distR="0" wp14:anchorId="5980ACF5" wp14:editId="38780E1E">
            <wp:extent cx="6400800" cy="3285490"/>
            <wp:effectExtent l="0" t="0" r="0" b="0"/>
            <wp:docPr id="56" name="Picture 5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line chart&#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0FC49070" w14:textId="77777777" w:rsidR="005542BC" w:rsidRDefault="005542BC" w:rsidP="005542BC"/>
    <w:p w14:paraId="02E5CC78" w14:textId="77777777" w:rsidR="005542BC" w:rsidRDefault="005542BC" w:rsidP="005542BC">
      <w:r>
        <w:rPr>
          <w:noProof/>
        </w:rPr>
        <w:drawing>
          <wp:inline distT="0" distB="0" distL="0" distR="0" wp14:anchorId="70C269F0" wp14:editId="6D67229B">
            <wp:extent cx="6400800" cy="3285490"/>
            <wp:effectExtent l="0" t="0" r="0" b="0"/>
            <wp:docPr id="57" name="Picture 5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226C836B" w14:textId="77777777" w:rsidR="005542BC" w:rsidRDefault="005542BC" w:rsidP="005542BC"/>
    <w:p w14:paraId="37FA603C" w14:textId="77777777" w:rsidR="005542BC" w:rsidRDefault="005542BC" w:rsidP="005542BC">
      <w:r>
        <w:rPr>
          <w:noProof/>
        </w:rPr>
        <w:drawing>
          <wp:inline distT="0" distB="0" distL="0" distR="0" wp14:anchorId="28A78F6B" wp14:editId="3F35C022">
            <wp:extent cx="6400800" cy="3285490"/>
            <wp:effectExtent l="0" t="0" r="0" b="0"/>
            <wp:docPr id="58" name="Picture 5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line char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14CF4738" w14:textId="77777777" w:rsidR="005542BC" w:rsidRDefault="005542BC" w:rsidP="005542BC"/>
    <w:p w14:paraId="6EEBDCD3" w14:textId="48F9D77B" w:rsidR="005542BC" w:rsidRDefault="005542BC" w:rsidP="005542BC">
      <w:pPr>
        <w:pStyle w:val="Heading2"/>
      </w:pPr>
      <w:bookmarkStart w:id="108" w:name="_Toc116485281"/>
      <w:bookmarkStart w:id="109" w:name="_Toc118806755"/>
      <w:r>
        <w:t>24LSP</w:t>
      </w:r>
      <w:r w:rsidR="00741B7A">
        <w:t>—</w:t>
      </w:r>
      <w:r>
        <w:t>25%</w:t>
      </w:r>
      <w:bookmarkEnd w:id="108"/>
      <w:bookmarkEnd w:id="109"/>
    </w:p>
    <w:p w14:paraId="69836E4E" w14:textId="77777777" w:rsidR="005542BC" w:rsidRDefault="005542BC" w:rsidP="005542BC">
      <w:r>
        <w:rPr>
          <w:noProof/>
        </w:rPr>
        <w:drawing>
          <wp:inline distT="0" distB="0" distL="0" distR="0" wp14:anchorId="0C189E0A" wp14:editId="27739643">
            <wp:extent cx="6400800" cy="3285490"/>
            <wp:effectExtent l="0" t="0" r="0" b="0"/>
            <wp:docPr id="59" name="Picture 5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able&#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0D3F693A" w14:textId="77777777" w:rsidR="005542BC" w:rsidRDefault="005542BC" w:rsidP="005542BC"/>
    <w:p w14:paraId="54B4808E" w14:textId="77777777" w:rsidR="005542BC" w:rsidRDefault="005542BC" w:rsidP="005542BC">
      <w:r>
        <w:rPr>
          <w:noProof/>
        </w:rPr>
        <w:drawing>
          <wp:inline distT="0" distB="0" distL="0" distR="0" wp14:anchorId="18585DC3" wp14:editId="1111B804">
            <wp:extent cx="6400800" cy="3285490"/>
            <wp:effectExtent l="0" t="0" r="0" b="0"/>
            <wp:docPr id="60" name="Picture 6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diagram&#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4B9344EA" w14:textId="77777777" w:rsidR="005542BC" w:rsidRDefault="005542BC" w:rsidP="005542BC"/>
    <w:p w14:paraId="6BC7B300" w14:textId="77777777" w:rsidR="005542BC" w:rsidRDefault="005542BC" w:rsidP="005542BC">
      <w:r>
        <w:rPr>
          <w:noProof/>
        </w:rPr>
        <w:drawing>
          <wp:inline distT="0" distB="0" distL="0" distR="0" wp14:anchorId="6FCD3170" wp14:editId="2DEE9A89">
            <wp:extent cx="6400800" cy="3285490"/>
            <wp:effectExtent l="0" t="0" r="0" b="0"/>
            <wp:docPr id="61" name="Picture 6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able&#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76BABEEA" w14:textId="77777777" w:rsidR="005542BC" w:rsidRDefault="005542BC" w:rsidP="005542BC"/>
    <w:p w14:paraId="753B0440" w14:textId="77777777" w:rsidR="005542BC" w:rsidRDefault="005542BC" w:rsidP="005542BC">
      <w:r>
        <w:rPr>
          <w:noProof/>
        </w:rPr>
        <w:drawing>
          <wp:inline distT="0" distB="0" distL="0" distR="0" wp14:anchorId="35AB558F" wp14:editId="08FE15FC">
            <wp:extent cx="6400800" cy="3285490"/>
            <wp:effectExtent l="0" t="0" r="0" b="0"/>
            <wp:docPr id="62" name="Picture 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able&#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00800" cy="3285490"/>
                    </a:xfrm>
                    <a:prstGeom prst="rect">
                      <a:avLst/>
                    </a:prstGeom>
                    <a:noFill/>
                    <a:ln>
                      <a:noFill/>
                    </a:ln>
                  </pic:spPr>
                </pic:pic>
              </a:graphicData>
            </a:graphic>
          </wp:inline>
        </w:drawing>
      </w:r>
    </w:p>
    <w:p w14:paraId="6515BDC0" w14:textId="77777777" w:rsidR="005542BC" w:rsidRPr="006F350F" w:rsidRDefault="005542BC" w:rsidP="005542BC"/>
    <w:p w14:paraId="0E2061DD" w14:textId="63B0E228" w:rsidR="005542BC" w:rsidRPr="000945AB" w:rsidRDefault="005542BC" w:rsidP="000945AB">
      <w:pPr>
        <w:pStyle w:val="Heading1"/>
      </w:pPr>
      <w:bookmarkStart w:id="110" w:name="_Toc118806756"/>
      <w:bookmarkStart w:id="111" w:name="_Toc116485282"/>
      <w:r w:rsidRPr="000945AB">
        <w:t xml:space="preserve">Appendix </w:t>
      </w:r>
      <w:r w:rsidR="000945AB">
        <w:t>D</w:t>
      </w:r>
      <w:r w:rsidR="00741B7A">
        <w:t>—</w:t>
      </w:r>
      <w:r w:rsidRPr="000945AB">
        <w:t xml:space="preserve">WECC </w:t>
      </w:r>
      <w:r w:rsidR="000945AB">
        <w:t>Power</w:t>
      </w:r>
      <w:r w:rsidR="0093180A">
        <w:t xml:space="preserve"> F</w:t>
      </w:r>
      <w:r w:rsidR="000945AB">
        <w:t>low Areas</w:t>
      </w:r>
      <w:bookmarkEnd w:id="110"/>
    </w:p>
    <w:tbl>
      <w:tblPr>
        <w:tblStyle w:val="WECCTable"/>
        <w:tblW w:w="0" w:type="auto"/>
        <w:jc w:val="center"/>
        <w:tblLook w:val="04A0" w:firstRow="1" w:lastRow="0" w:firstColumn="1" w:lastColumn="0" w:noHBand="0" w:noVBand="1"/>
      </w:tblPr>
      <w:tblGrid>
        <w:gridCol w:w="820"/>
        <w:gridCol w:w="1260"/>
      </w:tblGrid>
      <w:tr w:rsidR="000945AB" w14:paraId="28DF0244" w14:textId="77777777" w:rsidTr="004439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dxa"/>
          </w:tcPr>
          <w:p w14:paraId="076DAA79" w14:textId="2995BC88" w:rsidR="000945AB" w:rsidRPr="000945AB" w:rsidRDefault="000945AB" w:rsidP="00443926">
            <w:pPr>
              <w:keepNext/>
              <w:keepLines/>
              <w:rPr>
                <w:b w:val="0"/>
                <w:bCs w:val="0"/>
              </w:rPr>
            </w:pPr>
            <w:r w:rsidRPr="000945AB">
              <w:t>Area #</w:t>
            </w:r>
          </w:p>
        </w:tc>
        <w:tc>
          <w:tcPr>
            <w:tcW w:w="0" w:type="dxa"/>
          </w:tcPr>
          <w:p w14:paraId="15318C45" w14:textId="12065C0F" w:rsidR="000945AB" w:rsidRPr="000945AB" w:rsidRDefault="000945AB" w:rsidP="00443926">
            <w:pPr>
              <w:keepNext/>
              <w:keepLines/>
              <w:cnfStyle w:val="100000000000" w:firstRow="1" w:lastRow="0" w:firstColumn="0" w:lastColumn="0" w:oddVBand="0" w:evenVBand="0" w:oddHBand="0" w:evenHBand="0" w:firstRowFirstColumn="0" w:firstRowLastColumn="0" w:lastRowFirstColumn="0" w:lastRowLastColumn="0"/>
              <w:rPr>
                <w:b w:val="0"/>
                <w:bCs w:val="0"/>
              </w:rPr>
            </w:pPr>
            <w:r w:rsidRPr="000945AB">
              <w:t>Area Name</w:t>
            </w:r>
          </w:p>
        </w:tc>
      </w:tr>
      <w:tr w:rsidR="000945AB" w14:paraId="13813F57"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0E66C452" w14:textId="620B965E" w:rsidR="000945AB" w:rsidRDefault="000945AB" w:rsidP="00443926">
            <w:pPr>
              <w:keepNext/>
              <w:keepLines/>
            </w:pPr>
            <w:r>
              <w:t>South Island</w:t>
            </w:r>
          </w:p>
        </w:tc>
        <w:tc>
          <w:tcPr>
            <w:tcW w:w="0" w:type="dxa"/>
          </w:tcPr>
          <w:p w14:paraId="17863A8F" w14:textId="77777777"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p>
        </w:tc>
      </w:tr>
      <w:tr w:rsidR="000945AB" w14:paraId="331D34F8"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6067B9B4" w14:textId="683235BA" w:rsidR="000945AB" w:rsidRDefault="000945AB" w:rsidP="00443926">
            <w:pPr>
              <w:keepNext/>
              <w:keepLines/>
            </w:pPr>
            <w:r>
              <w:t>10</w:t>
            </w:r>
          </w:p>
        </w:tc>
        <w:tc>
          <w:tcPr>
            <w:tcW w:w="0" w:type="dxa"/>
          </w:tcPr>
          <w:p w14:paraId="064C2B13" w14:textId="02C7B488"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New Mexico</w:t>
            </w:r>
          </w:p>
        </w:tc>
      </w:tr>
      <w:tr w:rsidR="000945AB" w14:paraId="12BDF674"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0285E95C" w14:textId="482EFB0C" w:rsidR="000945AB" w:rsidRDefault="000945AB" w:rsidP="00443926">
            <w:pPr>
              <w:keepNext/>
              <w:keepLines/>
            </w:pPr>
            <w:r>
              <w:t>11</w:t>
            </w:r>
          </w:p>
        </w:tc>
        <w:tc>
          <w:tcPr>
            <w:tcW w:w="0" w:type="dxa"/>
          </w:tcPr>
          <w:p w14:paraId="66562B09" w14:textId="24B52B8D"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El Paso</w:t>
            </w:r>
          </w:p>
        </w:tc>
      </w:tr>
      <w:tr w:rsidR="000945AB" w14:paraId="7B2124EB"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1CA48620" w14:textId="28B2D47B" w:rsidR="000945AB" w:rsidRDefault="000945AB" w:rsidP="00443926">
            <w:pPr>
              <w:keepNext/>
              <w:keepLines/>
            </w:pPr>
            <w:r>
              <w:t>14</w:t>
            </w:r>
          </w:p>
        </w:tc>
        <w:tc>
          <w:tcPr>
            <w:tcW w:w="0" w:type="dxa"/>
          </w:tcPr>
          <w:p w14:paraId="6EBA4620" w14:textId="462286D2"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APS</w:t>
            </w:r>
          </w:p>
        </w:tc>
      </w:tr>
      <w:tr w:rsidR="000945AB" w14:paraId="3494740A"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41924FC5" w14:textId="185D8CC6" w:rsidR="000945AB" w:rsidRDefault="000945AB" w:rsidP="00443926">
            <w:pPr>
              <w:keepNext/>
              <w:keepLines/>
            </w:pPr>
            <w:r>
              <w:t>15</w:t>
            </w:r>
          </w:p>
        </w:tc>
        <w:tc>
          <w:tcPr>
            <w:tcW w:w="0" w:type="dxa"/>
          </w:tcPr>
          <w:p w14:paraId="250B10E9" w14:textId="02C198F5"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SRP</w:t>
            </w:r>
          </w:p>
        </w:tc>
      </w:tr>
      <w:tr w:rsidR="000945AB" w14:paraId="0F355A3A"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3E3482B8" w14:textId="4E8EB6CF" w:rsidR="000945AB" w:rsidRDefault="000945AB" w:rsidP="00443926">
            <w:pPr>
              <w:keepNext/>
              <w:keepLines/>
            </w:pPr>
            <w:r>
              <w:t>16</w:t>
            </w:r>
          </w:p>
        </w:tc>
        <w:tc>
          <w:tcPr>
            <w:tcW w:w="0" w:type="dxa"/>
          </w:tcPr>
          <w:p w14:paraId="7F879393" w14:textId="5F75595E"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TEP</w:t>
            </w:r>
          </w:p>
        </w:tc>
      </w:tr>
      <w:tr w:rsidR="000945AB" w14:paraId="3B93AF5E"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0CD3253C" w14:textId="74E7FA8E" w:rsidR="000945AB" w:rsidRDefault="000945AB" w:rsidP="00443926">
            <w:pPr>
              <w:keepNext/>
              <w:keepLines/>
            </w:pPr>
            <w:r>
              <w:t>17</w:t>
            </w:r>
          </w:p>
        </w:tc>
        <w:tc>
          <w:tcPr>
            <w:tcW w:w="0" w:type="dxa"/>
          </w:tcPr>
          <w:p w14:paraId="1B483130" w14:textId="2FF4DCC8"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AEPCO</w:t>
            </w:r>
          </w:p>
        </w:tc>
      </w:tr>
      <w:tr w:rsidR="000945AB" w14:paraId="0EC9DE48"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2BBB7414" w14:textId="644519CD" w:rsidR="000945AB" w:rsidRDefault="000945AB" w:rsidP="00443926">
            <w:pPr>
              <w:keepNext/>
              <w:keepLines/>
            </w:pPr>
            <w:r>
              <w:t>18</w:t>
            </w:r>
          </w:p>
        </w:tc>
        <w:tc>
          <w:tcPr>
            <w:tcW w:w="0" w:type="dxa"/>
          </w:tcPr>
          <w:p w14:paraId="5160EF51" w14:textId="31383948"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Nevada</w:t>
            </w:r>
          </w:p>
        </w:tc>
      </w:tr>
      <w:tr w:rsidR="000945AB" w14:paraId="0B9E02D9"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71611A30" w14:textId="21663522" w:rsidR="000945AB" w:rsidRDefault="000945AB" w:rsidP="00443926">
            <w:pPr>
              <w:keepNext/>
              <w:keepLines/>
            </w:pPr>
            <w:r>
              <w:t>19</w:t>
            </w:r>
          </w:p>
        </w:tc>
        <w:tc>
          <w:tcPr>
            <w:tcW w:w="0" w:type="dxa"/>
          </w:tcPr>
          <w:p w14:paraId="35369FD2" w14:textId="01C433AF"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WAPA L.C.</w:t>
            </w:r>
          </w:p>
        </w:tc>
      </w:tr>
      <w:tr w:rsidR="000945AB" w14:paraId="623BFBC5"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47E00437" w14:textId="09D19FDD" w:rsidR="000945AB" w:rsidRDefault="000945AB" w:rsidP="00443926">
            <w:pPr>
              <w:keepNext/>
              <w:keepLines/>
            </w:pPr>
            <w:r>
              <w:t>20</w:t>
            </w:r>
          </w:p>
        </w:tc>
        <w:tc>
          <w:tcPr>
            <w:tcW w:w="0" w:type="dxa"/>
          </w:tcPr>
          <w:p w14:paraId="780E9376" w14:textId="09826D46"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Mexico-CFE</w:t>
            </w:r>
          </w:p>
        </w:tc>
      </w:tr>
      <w:tr w:rsidR="000945AB" w14:paraId="35CBC2C8"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32368F9B" w14:textId="798B3037" w:rsidR="000945AB" w:rsidRDefault="000945AB" w:rsidP="00443926">
            <w:pPr>
              <w:keepNext/>
              <w:keepLines/>
            </w:pPr>
            <w:r>
              <w:t>21</w:t>
            </w:r>
          </w:p>
        </w:tc>
        <w:tc>
          <w:tcPr>
            <w:tcW w:w="0" w:type="dxa"/>
          </w:tcPr>
          <w:p w14:paraId="722FFB62" w14:textId="242A9A92"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IID</w:t>
            </w:r>
          </w:p>
        </w:tc>
      </w:tr>
      <w:tr w:rsidR="000945AB" w14:paraId="11CCC3AF"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64FC46F3" w14:textId="589F1E2F" w:rsidR="000945AB" w:rsidRDefault="000945AB" w:rsidP="00443926">
            <w:pPr>
              <w:keepNext/>
              <w:keepLines/>
            </w:pPr>
            <w:r>
              <w:t>22</w:t>
            </w:r>
          </w:p>
        </w:tc>
        <w:tc>
          <w:tcPr>
            <w:tcW w:w="0" w:type="dxa"/>
          </w:tcPr>
          <w:p w14:paraId="3D3ABF61" w14:textId="581B066E"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SDGE</w:t>
            </w:r>
          </w:p>
        </w:tc>
      </w:tr>
      <w:tr w:rsidR="000945AB" w14:paraId="72DEB393"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777BC313" w14:textId="6BA3CF4C" w:rsidR="000945AB" w:rsidRDefault="000945AB" w:rsidP="00443926">
            <w:pPr>
              <w:keepNext/>
              <w:keepLines/>
            </w:pPr>
            <w:r>
              <w:t>24</w:t>
            </w:r>
          </w:p>
        </w:tc>
        <w:tc>
          <w:tcPr>
            <w:tcW w:w="0" w:type="dxa"/>
          </w:tcPr>
          <w:p w14:paraId="61F79A13" w14:textId="15EB6D8F"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So. Ca. Edison</w:t>
            </w:r>
          </w:p>
        </w:tc>
      </w:tr>
      <w:tr w:rsidR="000945AB" w14:paraId="42DAEB75"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649C0516" w14:textId="5F05A16A" w:rsidR="000945AB" w:rsidRDefault="000945AB" w:rsidP="00443926">
            <w:pPr>
              <w:keepNext/>
              <w:keepLines/>
            </w:pPr>
            <w:r>
              <w:t>26</w:t>
            </w:r>
          </w:p>
        </w:tc>
        <w:tc>
          <w:tcPr>
            <w:tcW w:w="0" w:type="dxa"/>
          </w:tcPr>
          <w:p w14:paraId="507C1267" w14:textId="5E0FED0C"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LADWP</w:t>
            </w:r>
          </w:p>
        </w:tc>
      </w:tr>
      <w:tr w:rsidR="000945AB" w14:paraId="7A2E1D61"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6387D2E0" w14:textId="100B4516" w:rsidR="000945AB" w:rsidRDefault="000945AB" w:rsidP="00443926">
            <w:pPr>
              <w:keepNext/>
              <w:keepLines/>
            </w:pPr>
            <w:r>
              <w:t>30</w:t>
            </w:r>
          </w:p>
        </w:tc>
        <w:tc>
          <w:tcPr>
            <w:tcW w:w="0" w:type="dxa"/>
          </w:tcPr>
          <w:p w14:paraId="6CB1C060" w14:textId="4FBCBE84"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PG&amp;E</w:t>
            </w:r>
          </w:p>
        </w:tc>
      </w:tr>
      <w:tr w:rsidR="000945AB" w14:paraId="11990558"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562A11D7" w14:textId="4F22868E" w:rsidR="000945AB" w:rsidRDefault="000945AB" w:rsidP="00443926">
            <w:pPr>
              <w:keepNext/>
              <w:keepLines/>
            </w:pPr>
            <w:r>
              <w:t>North Island</w:t>
            </w:r>
          </w:p>
        </w:tc>
        <w:tc>
          <w:tcPr>
            <w:tcW w:w="0" w:type="dxa"/>
          </w:tcPr>
          <w:p w14:paraId="26FB4BD6" w14:textId="77777777"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p>
        </w:tc>
      </w:tr>
      <w:tr w:rsidR="000945AB" w14:paraId="0516C3BD"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366EC814" w14:textId="24212FDA" w:rsidR="000945AB" w:rsidRDefault="000945AB" w:rsidP="00443926">
            <w:pPr>
              <w:keepNext/>
              <w:keepLines/>
            </w:pPr>
            <w:r>
              <w:t>40</w:t>
            </w:r>
          </w:p>
        </w:tc>
        <w:tc>
          <w:tcPr>
            <w:tcW w:w="0" w:type="dxa"/>
          </w:tcPr>
          <w:p w14:paraId="52FE6934" w14:textId="1528B98B"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Northwest</w:t>
            </w:r>
          </w:p>
        </w:tc>
      </w:tr>
      <w:tr w:rsidR="000945AB" w14:paraId="3E813408"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555FE6F3" w14:textId="26377FC7" w:rsidR="000945AB" w:rsidRDefault="000945AB" w:rsidP="00443926">
            <w:pPr>
              <w:keepNext/>
              <w:keepLines/>
            </w:pPr>
            <w:r>
              <w:t>50</w:t>
            </w:r>
          </w:p>
        </w:tc>
        <w:tc>
          <w:tcPr>
            <w:tcW w:w="0" w:type="dxa"/>
          </w:tcPr>
          <w:p w14:paraId="5B2BE872" w14:textId="032DF06E"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B.C. Hydro</w:t>
            </w:r>
          </w:p>
        </w:tc>
      </w:tr>
      <w:tr w:rsidR="000945AB" w14:paraId="0A9F9F4E"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7DB5EFD8" w14:textId="3091D324" w:rsidR="000945AB" w:rsidRDefault="000945AB" w:rsidP="00443926">
            <w:pPr>
              <w:keepNext/>
              <w:keepLines/>
            </w:pPr>
            <w:r>
              <w:t>52</w:t>
            </w:r>
          </w:p>
        </w:tc>
        <w:tc>
          <w:tcPr>
            <w:tcW w:w="0" w:type="dxa"/>
          </w:tcPr>
          <w:p w14:paraId="47BF229C" w14:textId="76C5EFC7"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Fortis BC</w:t>
            </w:r>
          </w:p>
        </w:tc>
      </w:tr>
      <w:tr w:rsidR="000945AB" w14:paraId="1E37975C"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28AF24A4" w14:textId="07377C2A" w:rsidR="000945AB" w:rsidRDefault="000945AB" w:rsidP="00443926">
            <w:pPr>
              <w:keepNext/>
              <w:keepLines/>
            </w:pPr>
            <w:r>
              <w:t>54</w:t>
            </w:r>
          </w:p>
        </w:tc>
        <w:tc>
          <w:tcPr>
            <w:tcW w:w="0" w:type="dxa"/>
          </w:tcPr>
          <w:p w14:paraId="621D6EFC" w14:textId="32C5CF67"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Alberta</w:t>
            </w:r>
          </w:p>
        </w:tc>
      </w:tr>
      <w:tr w:rsidR="000945AB" w14:paraId="25CE0F48"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55B667C8" w14:textId="7AF1D436" w:rsidR="000945AB" w:rsidRDefault="000945AB" w:rsidP="00443926">
            <w:pPr>
              <w:keepNext/>
              <w:keepLines/>
            </w:pPr>
            <w:r>
              <w:t>60</w:t>
            </w:r>
          </w:p>
        </w:tc>
        <w:tc>
          <w:tcPr>
            <w:tcW w:w="0" w:type="dxa"/>
          </w:tcPr>
          <w:p w14:paraId="51B848CF" w14:textId="3367EEC8"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Idaho</w:t>
            </w:r>
          </w:p>
        </w:tc>
      </w:tr>
      <w:tr w:rsidR="000945AB" w14:paraId="38BBA52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6D2D0E14" w14:textId="7A448EAE" w:rsidR="000945AB" w:rsidRDefault="000945AB" w:rsidP="00443926">
            <w:pPr>
              <w:keepNext/>
              <w:keepLines/>
            </w:pPr>
            <w:r>
              <w:t>62</w:t>
            </w:r>
          </w:p>
        </w:tc>
        <w:tc>
          <w:tcPr>
            <w:tcW w:w="0" w:type="dxa"/>
          </w:tcPr>
          <w:p w14:paraId="7481F5B2" w14:textId="48AB8E43"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Montana</w:t>
            </w:r>
          </w:p>
        </w:tc>
      </w:tr>
      <w:tr w:rsidR="000945AB" w14:paraId="3759234F"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11BC7E66" w14:textId="00C50863" w:rsidR="000945AB" w:rsidRDefault="000945AB" w:rsidP="00443926">
            <w:pPr>
              <w:keepNext/>
              <w:keepLines/>
            </w:pPr>
            <w:r>
              <w:t>63</w:t>
            </w:r>
          </w:p>
        </w:tc>
        <w:tc>
          <w:tcPr>
            <w:tcW w:w="0" w:type="dxa"/>
          </w:tcPr>
          <w:p w14:paraId="0749DABC" w14:textId="0FB53D1D"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WAPA U.W.</w:t>
            </w:r>
          </w:p>
        </w:tc>
      </w:tr>
      <w:tr w:rsidR="000945AB" w14:paraId="72C093FD"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71AC4C56" w14:textId="1F289C95" w:rsidR="000945AB" w:rsidRDefault="000945AB" w:rsidP="00443926">
            <w:pPr>
              <w:keepNext/>
              <w:keepLines/>
            </w:pPr>
            <w:r>
              <w:t>64</w:t>
            </w:r>
          </w:p>
        </w:tc>
        <w:tc>
          <w:tcPr>
            <w:tcW w:w="0" w:type="dxa"/>
          </w:tcPr>
          <w:p w14:paraId="79F979BF" w14:textId="2B1631B2"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Sierra</w:t>
            </w:r>
          </w:p>
        </w:tc>
      </w:tr>
      <w:tr w:rsidR="000945AB" w14:paraId="6861E2B0"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60FA37A3" w14:textId="1711260E" w:rsidR="000945AB" w:rsidRDefault="000945AB" w:rsidP="00443926">
            <w:pPr>
              <w:keepNext/>
              <w:keepLines/>
            </w:pPr>
            <w:r>
              <w:t>65</w:t>
            </w:r>
          </w:p>
        </w:tc>
        <w:tc>
          <w:tcPr>
            <w:tcW w:w="0" w:type="dxa"/>
          </w:tcPr>
          <w:p w14:paraId="7A354340" w14:textId="4FD2C951"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PACE</w:t>
            </w:r>
          </w:p>
        </w:tc>
      </w:tr>
      <w:tr w:rsidR="000945AB" w14:paraId="32BD27D0" w14:textId="77777777" w:rsidTr="00443926">
        <w:trPr>
          <w:jc w:val="center"/>
        </w:trPr>
        <w:tc>
          <w:tcPr>
            <w:cnfStyle w:val="001000000000" w:firstRow="0" w:lastRow="0" w:firstColumn="1" w:lastColumn="0" w:oddVBand="0" w:evenVBand="0" w:oddHBand="0" w:evenHBand="0" w:firstRowFirstColumn="0" w:firstRowLastColumn="0" w:lastRowFirstColumn="0" w:lastRowLastColumn="0"/>
            <w:tcW w:w="0" w:type="dxa"/>
          </w:tcPr>
          <w:p w14:paraId="0E425E45" w14:textId="69BAA697" w:rsidR="000945AB" w:rsidRDefault="000945AB" w:rsidP="00443926">
            <w:pPr>
              <w:keepNext/>
              <w:keepLines/>
            </w:pPr>
            <w:r>
              <w:t>70</w:t>
            </w:r>
          </w:p>
        </w:tc>
        <w:tc>
          <w:tcPr>
            <w:tcW w:w="0" w:type="dxa"/>
          </w:tcPr>
          <w:p w14:paraId="232738DC" w14:textId="5A0B5859" w:rsidR="000945AB" w:rsidRDefault="000945AB" w:rsidP="00443926">
            <w:pPr>
              <w:keepNext/>
              <w:keepLines/>
              <w:cnfStyle w:val="000000000000" w:firstRow="0" w:lastRow="0" w:firstColumn="0" w:lastColumn="0" w:oddVBand="0" w:evenVBand="0" w:oddHBand="0" w:evenHBand="0" w:firstRowFirstColumn="0" w:firstRowLastColumn="0" w:lastRowFirstColumn="0" w:lastRowLastColumn="0"/>
            </w:pPr>
            <w:r>
              <w:t>PSCO</w:t>
            </w:r>
          </w:p>
        </w:tc>
      </w:tr>
      <w:tr w:rsidR="000945AB" w14:paraId="56783F23" w14:textId="77777777" w:rsidTr="00443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tcPr>
          <w:p w14:paraId="1DAD32E0" w14:textId="1376FC10" w:rsidR="000945AB" w:rsidRDefault="000945AB" w:rsidP="00443926">
            <w:pPr>
              <w:keepNext/>
              <w:keepLines/>
            </w:pPr>
            <w:r>
              <w:t>73</w:t>
            </w:r>
          </w:p>
        </w:tc>
        <w:tc>
          <w:tcPr>
            <w:tcW w:w="0" w:type="dxa"/>
          </w:tcPr>
          <w:p w14:paraId="18858CD3" w14:textId="44288EF4" w:rsidR="000945AB" w:rsidRDefault="000945AB" w:rsidP="00443926">
            <w:pPr>
              <w:keepNext/>
              <w:keepLines/>
              <w:cnfStyle w:val="000000100000" w:firstRow="0" w:lastRow="0" w:firstColumn="0" w:lastColumn="0" w:oddVBand="0" w:evenVBand="0" w:oddHBand="1" w:evenHBand="0" w:firstRowFirstColumn="0" w:firstRowLastColumn="0" w:lastRowFirstColumn="0" w:lastRowLastColumn="0"/>
            </w:pPr>
            <w:r>
              <w:t>WAPA R.M.</w:t>
            </w:r>
          </w:p>
        </w:tc>
      </w:tr>
    </w:tbl>
    <w:p w14:paraId="39000092" w14:textId="77777777" w:rsidR="000945AB" w:rsidRDefault="000945AB">
      <w:pPr>
        <w:rPr>
          <w:rFonts w:asciiTheme="majorHAnsi" w:hAnsiTheme="majorHAnsi"/>
          <w:b/>
          <w:sz w:val="27"/>
          <w:szCs w:val="28"/>
        </w:rPr>
      </w:pPr>
      <w:r>
        <w:br w:type="page"/>
      </w:r>
    </w:p>
    <w:p w14:paraId="0E1D5016" w14:textId="08A200D5" w:rsidR="005542BC" w:rsidRDefault="005542BC" w:rsidP="005542BC">
      <w:pPr>
        <w:pStyle w:val="Heading1"/>
      </w:pPr>
      <w:bookmarkStart w:id="112" w:name="_Toc118806757"/>
      <w:r>
        <w:t xml:space="preserve">Appendix </w:t>
      </w:r>
      <w:r w:rsidR="000945AB">
        <w:t>E</w:t>
      </w:r>
      <w:r w:rsidR="00741B7A">
        <w:t>—</w:t>
      </w:r>
      <w:r>
        <w:t>WECC NE/SE Separation Scheme</w:t>
      </w:r>
      <w:bookmarkEnd w:id="55"/>
      <w:bookmarkEnd w:id="111"/>
      <w:bookmarkEnd w:id="112"/>
    </w:p>
    <w:p w14:paraId="38946380" w14:textId="04CD922F" w:rsidR="005542BC" w:rsidRDefault="005542BC" w:rsidP="005542BC">
      <w:r>
        <w:t xml:space="preserve">The Western Interconnection is designed to detach into North and South </w:t>
      </w:r>
      <w:r w:rsidR="001429BC">
        <w:t>i</w:t>
      </w:r>
      <w:r>
        <w:t xml:space="preserve">slands </w:t>
      </w:r>
      <w:proofErr w:type="gramStart"/>
      <w:r>
        <w:t>as a result of</w:t>
      </w:r>
      <w:proofErr w:type="gramEnd"/>
      <w:r>
        <w:t xml:space="preserve"> the WECC-1 Remedial Action Scheme (RAS).</w:t>
      </w:r>
      <w:r w:rsidR="004F51CF">
        <w:t xml:space="preserve"> </w:t>
      </w:r>
      <w:r>
        <w:t>Depending on the region and the company referring to it, this scheme has many names</w:t>
      </w:r>
      <w:r w:rsidR="001429BC">
        <w:t>,</w:t>
      </w:r>
      <w:r>
        <w:t xml:space="preserve"> </w:t>
      </w:r>
      <w:r w:rsidR="00FB4AB1">
        <w:t>including</w:t>
      </w:r>
      <w:r>
        <w:t xml:space="preserve"> NE/SE separation scheme, the COI RAS, PACI RAS, AC RAS, Four Corners Scheme, and Pacific Intertie Transfer Trip Scheme.</w:t>
      </w:r>
      <w:r w:rsidR="004F51CF">
        <w:t xml:space="preserve"> </w:t>
      </w:r>
      <w:r>
        <w:t>WECC-1 is installed to prevent overload, low voltage, and instability in the connected system should one or more lines between John Day, Buckley, Marion in the north</w:t>
      </w:r>
      <w:r w:rsidR="00FB4AB1">
        <w:t>,</w:t>
      </w:r>
      <w:r>
        <w:t xml:space="preserve"> and Vincent in the south trip for whatever reason.</w:t>
      </w:r>
      <w:r w:rsidR="004F51CF">
        <w:t xml:space="preserve"> </w:t>
      </w:r>
      <w:r>
        <w:t>In addition, selected 500-kV lines north of John Day, Buckley, and Marion have line loss logic to initiate WECC-1 for specific operating conditions.</w:t>
      </w:r>
      <w:r w:rsidR="004F51CF">
        <w:t xml:space="preserve"> </w:t>
      </w:r>
      <w:r>
        <w:t>The separation cut</w:t>
      </w:r>
      <w:r>
        <w:noBreakHyphen/>
        <w:t>plane is shown in</w:t>
      </w:r>
      <w:r w:rsidR="00D84893">
        <w:t xml:space="preserve"> </w:t>
      </w:r>
      <w:r w:rsidR="00D84893">
        <w:fldChar w:fldCharType="begin"/>
      </w:r>
      <w:r w:rsidR="00D84893">
        <w:instrText xml:space="preserve"> REF _Ref118814339 \h </w:instrText>
      </w:r>
      <w:r w:rsidR="00D84893">
        <w:fldChar w:fldCharType="separate"/>
      </w:r>
      <w:r w:rsidR="00D84893">
        <w:t xml:space="preserve">Figure </w:t>
      </w:r>
      <w:r w:rsidR="00D84893">
        <w:rPr>
          <w:noProof/>
        </w:rPr>
        <w:t>5</w:t>
      </w:r>
      <w:r w:rsidR="00D84893">
        <w:fldChar w:fldCharType="end"/>
      </w:r>
      <w:r>
        <w:t>.</w:t>
      </w:r>
    </w:p>
    <w:p w14:paraId="561F24E5" w14:textId="77777777" w:rsidR="00537144" w:rsidRDefault="005542BC" w:rsidP="00443926">
      <w:pPr>
        <w:keepNext/>
        <w:jc w:val="center"/>
      </w:pPr>
      <w:r w:rsidRPr="00C606D6">
        <w:rPr>
          <w:noProof/>
        </w:rPr>
        <w:drawing>
          <wp:inline distT="0" distB="0" distL="0" distR="0" wp14:anchorId="169E1F85" wp14:editId="6FAB8A44">
            <wp:extent cx="2971800" cy="4714875"/>
            <wp:effectExtent l="19050" t="19050" r="19050" b="2857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2971800" cy="4714875"/>
                    </a:xfrm>
                    <a:prstGeom prst="rect">
                      <a:avLst/>
                    </a:prstGeom>
                    <a:noFill/>
                    <a:ln>
                      <a:solidFill>
                        <a:schemeClr val="accent1"/>
                      </a:solidFill>
                    </a:ln>
                    <a:effectLst/>
                    <a:extLst>
                      <a:ext uri="{53640926-AAD7-44D8-BBD7-CCE9431645EC}">
                        <a14:shadowObscured xmlns:a14="http://schemas.microsoft.com/office/drawing/2010/main"/>
                      </a:ext>
                    </a:extLst>
                  </pic:spPr>
                </pic:pic>
              </a:graphicData>
            </a:graphic>
          </wp:inline>
        </w:drawing>
      </w:r>
    </w:p>
    <w:p w14:paraId="2FB9F2D4" w14:textId="704FDD42" w:rsidR="005542BC" w:rsidRDefault="00537144" w:rsidP="00443926">
      <w:pPr>
        <w:pStyle w:val="Caption"/>
      </w:pPr>
      <w:bookmarkStart w:id="113" w:name="_Ref118814339"/>
      <w:r>
        <w:t xml:space="preserve">Figure </w:t>
      </w:r>
      <w:fldSimple w:instr=" SEQ Figure \* ARABIC ">
        <w:r>
          <w:rPr>
            <w:noProof/>
          </w:rPr>
          <w:t>5</w:t>
        </w:r>
      </w:fldSimple>
      <w:bookmarkEnd w:id="113"/>
      <w:r>
        <w:t>: Separation Cut-plane</w:t>
      </w:r>
    </w:p>
    <w:p w14:paraId="0BA573E1" w14:textId="77777777" w:rsidR="005542BC" w:rsidRDefault="005542BC" w:rsidP="005542BC">
      <w:r>
        <w:t>The separation occurs between the following entities:</w:t>
      </w:r>
    </w:p>
    <w:p w14:paraId="655B2F71" w14:textId="77777777" w:rsidR="005542BC" w:rsidRPr="00CD4125" w:rsidRDefault="005542BC" w:rsidP="005542BC">
      <w:pPr>
        <w:pStyle w:val="ListParagraph"/>
        <w:numPr>
          <w:ilvl w:val="0"/>
          <w:numId w:val="35"/>
        </w:numPr>
        <w:suppressAutoHyphens w:val="0"/>
        <w:spacing w:after="200"/>
      </w:pPr>
      <w:r w:rsidRPr="00CD4125">
        <w:t>BPA and PG&amp;E on the COI at Malin and Round Mountain Substations;</w:t>
      </w:r>
    </w:p>
    <w:p w14:paraId="7637DE6F" w14:textId="77777777" w:rsidR="005542BC" w:rsidRPr="00CD4125" w:rsidRDefault="005542BC" w:rsidP="005542BC">
      <w:pPr>
        <w:pStyle w:val="ListParagraph"/>
        <w:numPr>
          <w:ilvl w:val="0"/>
          <w:numId w:val="35"/>
        </w:numPr>
        <w:suppressAutoHyphens w:val="0"/>
        <w:spacing w:after="200"/>
      </w:pPr>
      <w:r w:rsidRPr="00CD4125">
        <w:t>BPA and WASN at Captain Jack and Olinda Substations;</w:t>
      </w:r>
    </w:p>
    <w:p w14:paraId="585D471A" w14:textId="77777777" w:rsidR="005542BC" w:rsidRPr="00CD4125" w:rsidRDefault="005542BC" w:rsidP="005542BC">
      <w:pPr>
        <w:pStyle w:val="ListParagraph"/>
        <w:numPr>
          <w:ilvl w:val="0"/>
          <w:numId w:val="35"/>
        </w:numPr>
        <w:suppressAutoHyphens w:val="0"/>
        <w:spacing w:after="200"/>
      </w:pPr>
      <w:r w:rsidRPr="00CD4125">
        <w:t>PG&amp;E and PACW at Cascade Substation;</w:t>
      </w:r>
    </w:p>
    <w:p w14:paraId="0D7D972D" w14:textId="77777777" w:rsidR="005542BC" w:rsidRPr="00CD4125" w:rsidRDefault="005542BC" w:rsidP="005542BC">
      <w:pPr>
        <w:pStyle w:val="ListParagraph"/>
        <w:numPr>
          <w:ilvl w:val="0"/>
          <w:numId w:val="35"/>
        </w:numPr>
        <w:suppressAutoHyphens w:val="0"/>
        <w:spacing w:after="200"/>
      </w:pPr>
      <w:r w:rsidRPr="00CD4125">
        <w:t>PG&amp;E and NVEN (SPP) at NVE’s California, Truckee, and North Truckee Substations;</w:t>
      </w:r>
    </w:p>
    <w:p w14:paraId="261D4DF3" w14:textId="77777777" w:rsidR="005542BC" w:rsidRPr="00CD4125" w:rsidRDefault="005542BC" w:rsidP="005542BC">
      <w:pPr>
        <w:pStyle w:val="ListParagraph"/>
        <w:numPr>
          <w:ilvl w:val="0"/>
          <w:numId w:val="35"/>
        </w:numPr>
        <w:suppressAutoHyphens w:val="0"/>
        <w:spacing w:after="200"/>
      </w:pPr>
      <w:r w:rsidRPr="00CD4125">
        <w:t>NVEN (SPP) and SCE at NVE’s Silver Peak Substation;</w:t>
      </w:r>
    </w:p>
    <w:p w14:paraId="4D442A62" w14:textId="77777777" w:rsidR="005542BC" w:rsidRPr="00CD4125" w:rsidRDefault="005542BC" w:rsidP="005542BC">
      <w:pPr>
        <w:pStyle w:val="ListParagraph"/>
        <w:numPr>
          <w:ilvl w:val="0"/>
          <w:numId w:val="35"/>
        </w:numPr>
        <w:suppressAutoHyphens w:val="0"/>
        <w:spacing w:after="200"/>
      </w:pPr>
      <w:r w:rsidRPr="00CD4125">
        <w:t>NVEN (SPP) and NVES (NEVP) at NVE’s Robinson Summit Substation;</w:t>
      </w:r>
    </w:p>
    <w:p w14:paraId="4B1AD9E7" w14:textId="77777777" w:rsidR="005542BC" w:rsidRPr="00CD4125" w:rsidRDefault="005542BC" w:rsidP="005542BC">
      <w:pPr>
        <w:pStyle w:val="ListParagraph"/>
        <w:numPr>
          <w:ilvl w:val="0"/>
          <w:numId w:val="35"/>
        </w:numPr>
        <w:suppressAutoHyphens w:val="0"/>
        <w:spacing w:after="200"/>
      </w:pPr>
      <w:r w:rsidRPr="00CD4125">
        <w:t>PACE and APS at Four Corners and between PACE and NVES (NEVP) at Red Butte and Harry Allen</w:t>
      </w:r>
      <w:r>
        <w:t>; and</w:t>
      </w:r>
    </w:p>
    <w:p w14:paraId="602646C3" w14:textId="77777777" w:rsidR="005542BC" w:rsidRPr="00CD4125" w:rsidRDefault="005542BC" w:rsidP="005542BC">
      <w:pPr>
        <w:pStyle w:val="ListParagraph"/>
        <w:numPr>
          <w:ilvl w:val="0"/>
          <w:numId w:val="35"/>
        </w:numPr>
        <w:suppressAutoHyphens w:val="0"/>
        <w:spacing w:after="200"/>
      </w:pPr>
      <w:r w:rsidRPr="00CD4125">
        <w:t>Tri-State and PNM at the Gladstone Substation.</w:t>
      </w:r>
    </w:p>
    <w:p w14:paraId="37758A7F" w14:textId="4786F8E7" w:rsidR="005542BC" w:rsidRPr="00CD4125" w:rsidRDefault="005542BC" w:rsidP="005542BC">
      <w:r w:rsidRPr="00CD4125">
        <w:t xml:space="preserve">To complete the separation between the </w:t>
      </w:r>
      <w:r>
        <w:t xml:space="preserve">North and South </w:t>
      </w:r>
      <w:r w:rsidR="00E328C0">
        <w:t>i</w:t>
      </w:r>
      <w:r>
        <w:t>slands</w:t>
      </w:r>
      <w:r w:rsidRPr="00CD4125">
        <w:t>, WACRSP and WARM trips</w:t>
      </w:r>
      <w:r>
        <w:t xml:space="preserve"> the following</w:t>
      </w:r>
      <w:r w:rsidRPr="00CD4125">
        <w:t>:</w:t>
      </w:r>
    </w:p>
    <w:p w14:paraId="334EF3F1" w14:textId="77777777" w:rsidR="005542BC" w:rsidRPr="00CD4125" w:rsidRDefault="005542BC" w:rsidP="005542BC">
      <w:pPr>
        <w:pStyle w:val="ListParagraph"/>
        <w:numPr>
          <w:ilvl w:val="0"/>
          <w:numId w:val="35"/>
        </w:numPr>
        <w:suppressAutoHyphens w:val="0"/>
        <w:spacing w:after="200"/>
      </w:pPr>
      <w:r w:rsidRPr="00CD4125">
        <w:t>Glen Canyon-Sigurd 230-kV line</w:t>
      </w:r>
      <w:r>
        <w:t>;</w:t>
      </w:r>
    </w:p>
    <w:p w14:paraId="76F13B2A" w14:textId="77777777" w:rsidR="005542BC" w:rsidRPr="00CD4125" w:rsidRDefault="005542BC" w:rsidP="005542BC">
      <w:pPr>
        <w:pStyle w:val="ListParagraph"/>
        <w:numPr>
          <w:ilvl w:val="0"/>
          <w:numId w:val="35"/>
        </w:numPr>
        <w:suppressAutoHyphens w:val="0"/>
        <w:spacing w:after="200"/>
      </w:pPr>
      <w:r w:rsidRPr="00CD4125">
        <w:t>Shiprock-Lost Canyon 230-kV line</w:t>
      </w:r>
      <w:r>
        <w:t>;</w:t>
      </w:r>
    </w:p>
    <w:p w14:paraId="1F77B990" w14:textId="77777777" w:rsidR="005542BC" w:rsidRPr="00CD4125" w:rsidRDefault="005542BC" w:rsidP="005542BC">
      <w:pPr>
        <w:pStyle w:val="ListParagraph"/>
        <w:numPr>
          <w:ilvl w:val="0"/>
          <w:numId w:val="35"/>
        </w:numPr>
        <w:suppressAutoHyphens w:val="0"/>
        <w:spacing w:after="200"/>
      </w:pPr>
      <w:r w:rsidRPr="00CD4125">
        <w:t>Glade-</w:t>
      </w:r>
      <w:r w:rsidRPr="0067390B">
        <w:t xml:space="preserve"> </w:t>
      </w:r>
      <w:r>
        <w:t>Hesperus</w:t>
      </w:r>
      <w:r w:rsidRPr="00CD4125" w:rsidDel="0067390B">
        <w:t xml:space="preserve"> </w:t>
      </w:r>
      <w:r w:rsidRPr="00CD4125">
        <w:t>115-kV line</w:t>
      </w:r>
      <w:r>
        <w:t>; and</w:t>
      </w:r>
    </w:p>
    <w:p w14:paraId="4F16942A" w14:textId="77777777" w:rsidR="005542BC" w:rsidRPr="00CD4125" w:rsidRDefault="005542BC" w:rsidP="005542BC">
      <w:pPr>
        <w:pStyle w:val="ListParagraph"/>
        <w:numPr>
          <w:ilvl w:val="0"/>
          <w:numId w:val="35"/>
        </w:numPr>
        <w:suppressAutoHyphens w:val="0"/>
        <w:spacing w:after="200"/>
      </w:pPr>
      <w:r w:rsidRPr="00CD4125">
        <w:t>San Juan-Hesperus 345-kV line</w:t>
      </w:r>
      <w:r>
        <w:t>.</w:t>
      </w:r>
    </w:p>
    <w:p w14:paraId="303EFAB5" w14:textId="77777777" w:rsidR="005542BC" w:rsidRDefault="005542BC" w:rsidP="005542BC">
      <w:pPr>
        <w:rPr>
          <w:rFonts w:ascii="Palatino Linotype" w:eastAsia="Calibri" w:hAnsi="Palatino Linotype" w:cs="Times New Roman"/>
          <w:i/>
          <w:sz w:val="20"/>
        </w:rPr>
      </w:pPr>
    </w:p>
    <w:p w14:paraId="42038736" w14:textId="20078F9C" w:rsidR="004D404D" w:rsidRPr="00C80244" w:rsidRDefault="005542BC" w:rsidP="00443926">
      <w:pPr>
        <w:pStyle w:val="Disclaimer"/>
        <w:rPr>
          <w:rFonts w:asciiTheme="majorHAnsi" w:hAnsiTheme="majorHAnsi"/>
          <w:b/>
          <w:sz w:val="27"/>
          <w:szCs w:val="28"/>
        </w:rPr>
      </w:pPr>
      <w:r>
        <w:t>WECC receives data used in its analyses from a wide variety of sources. WECC strives to source its data from reliable entities and undertakes reasonable efforts to validate the accuracy of the data used. WECC believes the data contained herein and used in its analyses is accurate and reliable. However, WECC disclaims any and all representations, guarantees, warranties, and liability for the information contained herein and any use thereof. Persons who use and rely on the information contained herein do so at their own risk.</w:t>
      </w:r>
    </w:p>
    <w:sectPr w:rsidR="004D404D" w:rsidRPr="00C80244" w:rsidSect="00684847">
      <w:headerReference w:type="default" r:id="rId113"/>
      <w:footerReference w:type="default" r:id="rId114"/>
      <w:pgSz w:w="12240" w:h="15840"/>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382259" w14:textId="77777777" w:rsidR="00304CCC" w:rsidRDefault="00304CCC" w:rsidP="00F82512">
      <w:pPr>
        <w:spacing w:line="240" w:lineRule="auto"/>
      </w:pPr>
      <w:r>
        <w:separator/>
      </w:r>
    </w:p>
    <w:p w14:paraId="5E8A7D95" w14:textId="77777777" w:rsidR="00304CCC" w:rsidRDefault="00304CCC"/>
  </w:endnote>
  <w:endnote w:type="continuationSeparator" w:id="0">
    <w:p w14:paraId="6D3C07C9" w14:textId="77777777" w:rsidR="00304CCC" w:rsidRDefault="00304CCC" w:rsidP="00F82512">
      <w:pPr>
        <w:spacing w:line="240" w:lineRule="auto"/>
      </w:pPr>
      <w:r>
        <w:continuationSeparator/>
      </w:r>
    </w:p>
    <w:p w14:paraId="3303AC66" w14:textId="77777777" w:rsidR="00304CCC" w:rsidRDefault="00304C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PalatinoLinotype-Roman">
    <w:altName w:val="Palatino Linotype"/>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PalatinoLinotype-Bold">
    <w:altName w:val="Yu Gothic"/>
    <w:panose1 w:val="00000000000000000000"/>
    <w:charset w:val="00"/>
    <w:family w:val="roman"/>
    <w:notTrueType/>
    <w:pitch w:val="default"/>
    <w:sig w:usb0="00000003" w:usb1="08070000" w:usb2="00000010" w:usb3="00000000" w:csb0="0002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val="0"/>
      </w:rPr>
      <w:id w:val="-2063625332"/>
      <w:docPartObj>
        <w:docPartGallery w:val="Page Numbers (Bottom of Page)"/>
        <w:docPartUnique/>
      </w:docPartObj>
    </w:sdtPr>
    <w:sdtEndPr/>
    <w:sdtContent>
      <w:p w14:paraId="2BABF64F" w14:textId="77777777" w:rsidR="0017359A" w:rsidRPr="009D141F" w:rsidRDefault="0017359A" w:rsidP="004D404D">
        <w:pPr>
          <w:pStyle w:val="Footer"/>
          <w:rPr>
            <w:b w:val="0"/>
          </w:rPr>
        </w:pPr>
        <w:r w:rsidRPr="009D141F">
          <w:rPr>
            <w:b w:val="0"/>
          </w:rPr>
          <w:drawing>
            <wp:inline distT="0" distB="0" distL="0" distR="0" wp14:anchorId="28290C91" wp14:editId="49D3DCF5">
              <wp:extent cx="413846" cy="2743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CC-LOGO_EVEN.jpg"/>
                      <pic:cNvPicPr/>
                    </pic:nvPicPr>
                    <pic:blipFill>
                      <a:blip r:embed="rId1">
                        <a:extLst>
                          <a:ext uri="{28A0092B-C50C-407E-A947-70E740481C1C}">
                            <a14:useLocalDpi xmlns:a14="http://schemas.microsoft.com/office/drawing/2010/main" val="0"/>
                          </a:ext>
                        </a:extLst>
                      </a:blip>
                      <a:stretch>
                        <a:fillRect/>
                      </a:stretch>
                    </pic:blipFill>
                    <pic:spPr>
                      <a:xfrm>
                        <a:off x="0" y="0"/>
                        <a:ext cx="413846" cy="274320"/>
                      </a:xfrm>
                      <a:prstGeom prst="rect">
                        <a:avLst/>
                      </a:prstGeom>
                    </pic:spPr>
                  </pic:pic>
                </a:graphicData>
              </a:graphic>
            </wp:inline>
          </w:drawing>
        </w:r>
        <w:r w:rsidRPr="009D141F">
          <w:rPr>
            <w:b w:val="0"/>
            <w:u w:val="single"/>
          </w:rPr>
          <w:tab/>
        </w:r>
        <w:r w:rsidRPr="009D141F">
          <w:rPr>
            <w:b w:val="0"/>
            <w:u w:val="single"/>
          </w:rPr>
          <w:tab/>
        </w:r>
        <w:r w:rsidRPr="009D141F">
          <w:rPr>
            <w:b w:val="0"/>
          </w:rPr>
          <w:t xml:space="preserve"> </w:t>
        </w:r>
        <w:r w:rsidRPr="009D141F">
          <w:rPr>
            <w:b w:val="0"/>
            <w:noProof w:val="0"/>
          </w:rPr>
          <w:fldChar w:fldCharType="begin"/>
        </w:r>
        <w:r w:rsidRPr="009D141F">
          <w:rPr>
            <w:b w:val="0"/>
          </w:rPr>
          <w:instrText xml:space="preserve"> PAGE   \* MERGEFORMAT </w:instrText>
        </w:r>
        <w:r w:rsidRPr="009D141F">
          <w:rPr>
            <w:b w:val="0"/>
            <w:noProof w:val="0"/>
          </w:rPr>
          <w:fldChar w:fldCharType="separate"/>
        </w:r>
        <w:r>
          <w:rPr>
            <w:b w:val="0"/>
          </w:rPr>
          <w:t>6</w:t>
        </w:r>
        <w:r w:rsidRPr="009D141F">
          <w:rPr>
            <w:b w:val="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C51042" w14:textId="77777777" w:rsidR="00304CCC" w:rsidRDefault="00304CCC" w:rsidP="00F82512">
      <w:pPr>
        <w:spacing w:line="240" w:lineRule="auto"/>
      </w:pPr>
      <w:r>
        <w:separator/>
      </w:r>
    </w:p>
  </w:footnote>
  <w:footnote w:type="continuationSeparator" w:id="0">
    <w:p w14:paraId="4E7E94A3" w14:textId="77777777" w:rsidR="00304CCC" w:rsidRDefault="00304CCC" w:rsidP="00F82512">
      <w:pPr>
        <w:spacing w:line="240" w:lineRule="auto"/>
      </w:pPr>
      <w:r>
        <w:continuationSeparator/>
      </w:r>
    </w:p>
    <w:p w14:paraId="6919032F" w14:textId="77777777" w:rsidR="00304CCC" w:rsidRDefault="00304CCC"/>
  </w:footnote>
  <w:footnote w:id="1">
    <w:p w14:paraId="4EA74364" w14:textId="2CE06205" w:rsidR="00D14B59" w:rsidRPr="004F51CF" w:rsidRDefault="00D14B59" w:rsidP="004F51CF">
      <w:pPr>
        <w:pStyle w:val="FootnoteText"/>
      </w:pPr>
      <w:r>
        <w:rPr>
          <w:rStyle w:val="FootnoteReference"/>
        </w:rPr>
        <w:footnoteRef/>
      </w:r>
      <w:r>
        <w:t xml:space="preserve"> </w:t>
      </w:r>
      <w:r w:rsidRPr="004F51CF">
        <w:t>Compliance with NERC Reliability Standard PRC‐006 and WECC Regional Criteria PRC‐006‐WECC‐CRT</w:t>
      </w:r>
      <w:r w:rsidR="004F51CF">
        <w:t xml:space="preserve"> </w:t>
      </w:r>
      <w:r w:rsidRPr="004F51CF">
        <w:t>requirements is the responsibility of NERC Registered Entities. WECC does not guarantee that this report or any</w:t>
      </w:r>
      <w:r w:rsidR="004F51CF">
        <w:t xml:space="preserve"> </w:t>
      </w:r>
      <w:r w:rsidRPr="004F51CF">
        <w:t xml:space="preserve">analysis or information contained </w:t>
      </w:r>
      <w:r w:rsidR="004F51CF" w:rsidRPr="004F51CF">
        <w:t xml:space="preserve">in it </w:t>
      </w:r>
      <w:r w:rsidRPr="004F51CF">
        <w:t>is sufficient for compliance with these or any other requirements. It is</w:t>
      </w:r>
      <w:r w:rsidR="004F51CF">
        <w:t xml:space="preserve"> </w:t>
      </w:r>
      <w:r w:rsidRPr="004F51CF">
        <w:t xml:space="preserve">the responsibility of each NERC Registered Entity to ensure that </w:t>
      </w:r>
      <w:r w:rsidR="004F51CF" w:rsidRPr="004F51CF">
        <w:t>it</w:t>
      </w:r>
      <w:r w:rsidRPr="004F51CF">
        <w:t xml:space="preserve"> meet</w:t>
      </w:r>
      <w:r w:rsidR="004F51CF" w:rsidRPr="004F51CF">
        <w:t>s</w:t>
      </w:r>
      <w:r w:rsidRPr="004F51CF">
        <w:t xml:space="preserve"> </w:t>
      </w:r>
      <w:r w:rsidR="004F51CF" w:rsidRPr="004F51CF">
        <w:t xml:space="preserve">its </w:t>
      </w:r>
      <w:r w:rsidRPr="004F51CF">
        <w:t>compliance responsibilities as applicable.</w:t>
      </w:r>
    </w:p>
  </w:footnote>
  <w:footnote w:id="2">
    <w:p w14:paraId="63473909" w14:textId="2CD99F7E" w:rsidR="001F5E28" w:rsidRDefault="001F5E28">
      <w:pPr>
        <w:pStyle w:val="FootnoteText"/>
      </w:pPr>
      <w:r>
        <w:rPr>
          <w:rStyle w:val="FootnoteReference"/>
        </w:rPr>
        <w:footnoteRef/>
      </w:r>
      <w:r>
        <w:t xml:space="preserve"> The area 50 (BC Hydro) representative indicated that a </w:t>
      </w:r>
      <w:r w:rsidR="00127308">
        <w:t>RAS</w:t>
      </w:r>
      <w:r>
        <w:t xml:space="preserve"> is in place to trip 500 kV lines on over-voltage control</w:t>
      </w:r>
      <w:r w:rsidR="00F109B2">
        <w:t>,</w:t>
      </w:r>
      <w:r>
        <w:t xml:space="preserve"> and this would remedy any V/Hz exceedances in the BC Hydro area.</w:t>
      </w:r>
    </w:p>
  </w:footnote>
  <w:footnote w:id="3">
    <w:p w14:paraId="397F20AB" w14:textId="0A6C6E82" w:rsidR="00180AE7" w:rsidRDefault="00180AE7">
      <w:pPr>
        <w:pStyle w:val="FootnoteText"/>
      </w:pPr>
      <w:r>
        <w:rPr>
          <w:rStyle w:val="FootnoteReference"/>
        </w:rPr>
        <w:footnoteRef/>
      </w:r>
      <w:r>
        <w:t xml:space="preserve"> Direct Load Tripping</w:t>
      </w:r>
      <w:r w:rsidR="009D75E6">
        <w:t xml:space="preserve">. </w:t>
      </w:r>
      <w:r w:rsidR="00B7483D">
        <w:t>R</w:t>
      </w:r>
      <w:r>
        <w:t>e</w:t>
      </w:r>
      <w:r w:rsidR="005D56C9">
        <w:t>fers to approximately 709 MW of</w:t>
      </w:r>
      <w:r>
        <w:t xml:space="preserve"> load </w:t>
      </w:r>
      <w:r w:rsidR="005D56C9">
        <w:t xml:space="preserve">in the PG&amp;E control area </w:t>
      </w:r>
      <w:r>
        <w:t xml:space="preserve">that is armed to be directly tripped if </w:t>
      </w:r>
      <w:r w:rsidR="005D56C9">
        <w:t xml:space="preserve">all three 500 kV COI lines are lost and the NE/SE Separation </w:t>
      </w:r>
      <w:r w:rsidR="00E94E80">
        <w:t>S</w:t>
      </w:r>
      <w:r w:rsidR="005D56C9">
        <w:t>cheme is initiated.</w:t>
      </w:r>
      <w:r w:rsidR="004F51CF">
        <w:t xml:space="preserve"> </w:t>
      </w:r>
      <w:r w:rsidR="00E94E80">
        <w:t>This load</w:t>
      </w:r>
      <w:r w:rsidR="008563D7">
        <w:t xml:space="preserve"> </w:t>
      </w:r>
      <w:r w:rsidR="00E94E80">
        <w:t>comprise</w:t>
      </w:r>
      <w:r w:rsidR="008563D7">
        <w:t>s</w:t>
      </w:r>
      <w:r w:rsidR="00E94E80">
        <w:t xml:space="preserve"> CDWR pumps, Helms pumps</w:t>
      </w:r>
      <w:r w:rsidR="001A2A35">
        <w:t>,</w:t>
      </w:r>
      <w:r w:rsidR="00E94E80">
        <w:t xml:space="preserve"> or PG&amp;E load.</w:t>
      </w:r>
      <w:r w:rsidR="004F51CF">
        <w:t xml:space="preserve"> </w:t>
      </w:r>
      <w:r w:rsidR="00E94E80">
        <w:t>The logic for this is built into the PG&amp;E RAS controller.</w:t>
      </w:r>
      <w:r w:rsidR="004F51CF">
        <w:t xml:space="preserve"> </w:t>
      </w:r>
    </w:p>
  </w:footnote>
  <w:footnote w:id="4">
    <w:p w14:paraId="5B7D05E9" w14:textId="3EEA6F9D" w:rsidR="00180AE7" w:rsidRDefault="00180AE7">
      <w:pPr>
        <w:pStyle w:val="FootnoteText"/>
      </w:pPr>
      <w:r>
        <w:rPr>
          <w:rStyle w:val="FootnoteReference"/>
        </w:rPr>
        <w:footnoteRef/>
      </w:r>
      <w:r>
        <w:t xml:space="preserve"> Both the WECC and North </w:t>
      </w:r>
      <w:r w:rsidR="00323E2D">
        <w:t>i</w:t>
      </w:r>
      <w:r>
        <w:t>sland 25% imbalance simulations in the 2021 HS failed to complete</w:t>
      </w:r>
      <w:r w:rsidR="00323E2D">
        <w:t>,</w:t>
      </w:r>
      <w:r>
        <w:t xml:space="preserve"> so these numbers are</w:t>
      </w:r>
      <w:r w:rsidR="00323E2D">
        <w:t xml:space="preserve"> not</w:t>
      </w:r>
      <w:r>
        <w:t xml:space="preserve"> meaningful</w:t>
      </w:r>
      <w:r w:rsidR="00B95803">
        <w:t>. F</w:t>
      </w:r>
      <w:r>
        <w:t>or the sake of completeness</w:t>
      </w:r>
      <w:r w:rsidR="00B95803">
        <w:t>,</w:t>
      </w:r>
      <w:r>
        <w:t xml:space="preserve"> </w:t>
      </w:r>
      <w:r w:rsidR="00B95803">
        <w:t xml:space="preserve">they </w:t>
      </w:r>
      <w:r>
        <w:t>are presented here:</w:t>
      </w:r>
      <w:r w:rsidR="004F51CF">
        <w:t xml:space="preserve"> </w:t>
      </w:r>
    </w:p>
    <w:tbl>
      <w:tblPr>
        <w:tblStyle w:val="TableGrid"/>
        <w:tblW w:w="0" w:type="auto"/>
        <w:tblLook w:val="04A0" w:firstRow="1" w:lastRow="0" w:firstColumn="1" w:lastColumn="0" w:noHBand="0" w:noVBand="1"/>
      </w:tblPr>
      <w:tblGrid>
        <w:gridCol w:w="895"/>
        <w:gridCol w:w="1530"/>
        <w:gridCol w:w="2250"/>
      </w:tblGrid>
      <w:tr w:rsidR="00180AE7" w14:paraId="55189BA2" w14:textId="77777777" w:rsidTr="00443926">
        <w:tc>
          <w:tcPr>
            <w:tcW w:w="895" w:type="dxa"/>
            <w:shd w:val="clear" w:color="auto" w:fill="2B628B"/>
          </w:tcPr>
          <w:p w14:paraId="71DFC3DE" w14:textId="30833E8F" w:rsidR="00180AE7" w:rsidRPr="00443926" w:rsidRDefault="00180AE7">
            <w:pPr>
              <w:pStyle w:val="FootnoteText"/>
              <w:rPr>
                <w:rFonts w:asciiTheme="majorHAnsi" w:hAnsiTheme="majorHAnsi"/>
                <w:b/>
                <w:bCs/>
                <w:color w:val="FFFFFF" w:themeColor="background1"/>
              </w:rPr>
            </w:pPr>
            <w:r w:rsidRPr="00443926">
              <w:rPr>
                <w:rFonts w:asciiTheme="majorHAnsi" w:hAnsiTheme="majorHAnsi"/>
                <w:b/>
                <w:bCs/>
                <w:color w:val="FFFFFF" w:themeColor="background1"/>
              </w:rPr>
              <w:t>Island</w:t>
            </w:r>
          </w:p>
        </w:tc>
        <w:tc>
          <w:tcPr>
            <w:tcW w:w="1530" w:type="dxa"/>
            <w:shd w:val="clear" w:color="auto" w:fill="2B628B"/>
          </w:tcPr>
          <w:p w14:paraId="306A15C8" w14:textId="764AA05E" w:rsidR="00180AE7" w:rsidRPr="00443926" w:rsidRDefault="00180AE7">
            <w:pPr>
              <w:pStyle w:val="FootnoteText"/>
              <w:rPr>
                <w:rFonts w:asciiTheme="majorHAnsi" w:hAnsiTheme="majorHAnsi"/>
                <w:b/>
                <w:bCs/>
                <w:color w:val="FFFFFF" w:themeColor="background1"/>
              </w:rPr>
            </w:pPr>
            <w:r w:rsidRPr="00443926">
              <w:rPr>
                <w:rFonts w:asciiTheme="majorHAnsi" w:hAnsiTheme="majorHAnsi"/>
                <w:b/>
                <w:bCs/>
                <w:color w:val="FFFFFF" w:themeColor="background1"/>
              </w:rPr>
              <w:t>Shed (MW)</w:t>
            </w:r>
          </w:p>
        </w:tc>
        <w:tc>
          <w:tcPr>
            <w:tcW w:w="2250" w:type="dxa"/>
            <w:shd w:val="clear" w:color="auto" w:fill="2B628B"/>
          </w:tcPr>
          <w:p w14:paraId="70D2767D" w14:textId="74235CF5" w:rsidR="00180AE7" w:rsidRPr="00443926" w:rsidRDefault="00180AE7">
            <w:pPr>
              <w:pStyle w:val="FootnoteText"/>
              <w:rPr>
                <w:rFonts w:asciiTheme="majorHAnsi" w:hAnsiTheme="majorHAnsi"/>
                <w:b/>
                <w:bCs/>
                <w:color w:val="FFFFFF" w:themeColor="background1"/>
              </w:rPr>
            </w:pPr>
            <w:r w:rsidRPr="00443926">
              <w:rPr>
                <w:rFonts w:asciiTheme="majorHAnsi" w:hAnsiTheme="majorHAnsi"/>
                <w:b/>
                <w:bCs/>
                <w:color w:val="FFFFFF" w:themeColor="background1"/>
              </w:rPr>
              <w:t>Shed (% of Armed)</w:t>
            </w:r>
          </w:p>
        </w:tc>
      </w:tr>
      <w:tr w:rsidR="00180AE7" w14:paraId="027C7AFF" w14:textId="77777777" w:rsidTr="00443926">
        <w:trPr>
          <w:cantSplit/>
        </w:trPr>
        <w:tc>
          <w:tcPr>
            <w:tcW w:w="895" w:type="dxa"/>
          </w:tcPr>
          <w:p w14:paraId="77E77CAF" w14:textId="04474E1F" w:rsidR="00180AE7" w:rsidRPr="00443926" w:rsidRDefault="00180AE7">
            <w:pPr>
              <w:pStyle w:val="FootnoteText"/>
              <w:rPr>
                <w:b/>
                <w:bCs/>
              </w:rPr>
            </w:pPr>
            <w:r w:rsidRPr="00443926">
              <w:rPr>
                <w:b/>
                <w:bCs/>
              </w:rPr>
              <w:t>WECC</w:t>
            </w:r>
          </w:p>
        </w:tc>
        <w:tc>
          <w:tcPr>
            <w:tcW w:w="1530" w:type="dxa"/>
          </w:tcPr>
          <w:p w14:paraId="06A7376E" w14:textId="46A8C15C" w:rsidR="00180AE7" w:rsidRDefault="00180AE7">
            <w:pPr>
              <w:pStyle w:val="FootnoteText"/>
            </w:pPr>
            <w:r>
              <w:t>62</w:t>
            </w:r>
            <w:r w:rsidR="008E7CF7">
              <w:t>,</w:t>
            </w:r>
            <w:r>
              <w:t>943</w:t>
            </w:r>
          </w:p>
        </w:tc>
        <w:tc>
          <w:tcPr>
            <w:tcW w:w="2250" w:type="dxa"/>
          </w:tcPr>
          <w:p w14:paraId="58063DC4" w14:textId="20FDC189" w:rsidR="00180AE7" w:rsidRDefault="00180AE7">
            <w:pPr>
              <w:pStyle w:val="FootnoteText"/>
            </w:pPr>
            <w:r>
              <w:t>79.8</w:t>
            </w:r>
          </w:p>
        </w:tc>
      </w:tr>
      <w:tr w:rsidR="00180AE7" w14:paraId="72E73A3D" w14:textId="77777777" w:rsidTr="00443926">
        <w:trPr>
          <w:cantSplit/>
        </w:trPr>
        <w:tc>
          <w:tcPr>
            <w:tcW w:w="895" w:type="dxa"/>
          </w:tcPr>
          <w:p w14:paraId="2C178A5E" w14:textId="00571323" w:rsidR="00180AE7" w:rsidRPr="00443926" w:rsidRDefault="00180AE7">
            <w:pPr>
              <w:pStyle w:val="FootnoteText"/>
              <w:rPr>
                <w:b/>
                <w:bCs/>
              </w:rPr>
            </w:pPr>
            <w:r w:rsidRPr="00443926">
              <w:rPr>
                <w:b/>
                <w:bCs/>
              </w:rPr>
              <w:t xml:space="preserve">North </w:t>
            </w:r>
          </w:p>
        </w:tc>
        <w:tc>
          <w:tcPr>
            <w:tcW w:w="1530" w:type="dxa"/>
          </w:tcPr>
          <w:p w14:paraId="1E23FCEF" w14:textId="4063D683" w:rsidR="00180AE7" w:rsidRDefault="00180AE7">
            <w:pPr>
              <w:pStyle w:val="FootnoteText"/>
            </w:pPr>
            <w:r>
              <w:t>23</w:t>
            </w:r>
            <w:r w:rsidR="008E7CF7">
              <w:t>,</w:t>
            </w:r>
            <w:r>
              <w:t>614</w:t>
            </w:r>
          </w:p>
        </w:tc>
        <w:tc>
          <w:tcPr>
            <w:tcW w:w="2250" w:type="dxa"/>
          </w:tcPr>
          <w:p w14:paraId="65AB2CEC" w14:textId="6E08C137" w:rsidR="00180AE7" w:rsidRDefault="00180AE7">
            <w:pPr>
              <w:pStyle w:val="FootnoteText"/>
            </w:pPr>
            <w:r>
              <w:t>92.1</w:t>
            </w:r>
          </w:p>
        </w:tc>
      </w:tr>
    </w:tbl>
    <w:p w14:paraId="6961617B" w14:textId="1B2AFEC8" w:rsidR="00180AE7" w:rsidRDefault="00180AE7">
      <w:pPr>
        <w:pStyle w:val="FootnoteText"/>
      </w:pPr>
    </w:p>
  </w:footnote>
  <w:footnote w:id="5">
    <w:p w14:paraId="05427F51" w14:textId="42C8A94F" w:rsidR="003C2EAC" w:rsidRDefault="003C2EAC">
      <w:pPr>
        <w:pStyle w:val="FootnoteText"/>
      </w:pPr>
      <w:r>
        <w:rPr>
          <w:rStyle w:val="FootnoteReference"/>
        </w:rPr>
        <w:footnoteRef/>
      </w:r>
      <w:r>
        <w:t xml:space="preserve"> In the 25% WECC and North </w:t>
      </w:r>
      <w:r w:rsidR="008C57D1">
        <w:t>i</w:t>
      </w:r>
      <w:r>
        <w:t xml:space="preserve">sland imbalance cases in heavy summer conditions, several additional islands were formed within the North Island area. </w:t>
      </w:r>
      <w:r w:rsidR="00B53999">
        <w:t>Plot information suggests that the following</w:t>
      </w:r>
      <w:r w:rsidR="008F228A">
        <w:t xml:space="preserve"> three</w:t>
      </w:r>
      <w:r w:rsidR="00B53999">
        <w:t xml:space="preserve"> sub-islands were formed:</w:t>
      </w:r>
      <w:r w:rsidR="004F51CF">
        <w:t xml:space="preserve"> </w:t>
      </w:r>
      <w:r w:rsidR="00B53999">
        <w:t xml:space="preserve">BC Hydro, </w:t>
      </w:r>
      <w:r w:rsidR="008F228A">
        <w:t>Idaho/Utah/Colorado, NW/WAPA UM.</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C2060" w14:textId="6A3FE9BE" w:rsidR="0017359A" w:rsidRDefault="0017359A" w:rsidP="004D404D">
    <w:pPr>
      <w:pStyle w:val="Header"/>
    </w:pPr>
    <w:r>
      <w:t>Underfrequency Load Shedding Program Assessment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50616E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EFE866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DFEE56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AD24DD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C18E49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AA4A70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D0A8E0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6EEB29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A04CB88"/>
    <w:lvl w:ilvl="0">
      <w:start w:val="1"/>
      <w:numFmt w:val="decimal"/>
      <w:lvlText w:val="%1."/>
      <w:lvlJc w:val="left"/>
      <w:pPr>
        <w:tabs>
          <w:tab w:val="num" w:pos="360"/>
        </w:tabs>
        <w:ind w:left="360" w:hanging="360"/>
      </w:pPr>
    </w:lvl>
  </w:abstractNum>
  <w:abstractNum w:abstractNumId="9" w15:restartNumberingAfterBreak="0">
    <w:nsid w:val="0EF03302"/>
    <w:multiLevelType w:val="hybridMultilevel"/>
    <w:tmpl w:val="2D044C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FA40DE"/>
    <w:multiLevelType w:val="hybridMultilevel"/>
    <w:tmpl w:val="80F2331C"/>
    <w:lvl w:ilvl="0" w:tplc="2384CA38">
      <w:start w:val="1"/>
      <w:numFmt w:val="decimal"/>
      <w:lvlText w:val="%1."/>
      <w:lvlJc w:val="left"/>
      <w:pPr>
        <w:ind w:left="720" w:hanging="360"/>
      </w:pPr>
    </w:lvl>
    <w:lvl w:ilvl="1" w:tplc="46C8C0C2" w:tentative="1">
      <w:start w:val="1"/>
      <w:numFmt w:val="lowerLetter"/>
      <w:lvlText w:val="%2."/>
      <w:lvlJc w:val="left"/>
      <w:pPr>
        <w:ind w:left="1440" w:hanging="360"/>
      </w:pPr>
    </w:lvl>
    <w:lvl w:ilvl="2" w:tplc="4872B018" w:tentative="1">
      <w:start w:val="1"/>
      <w:numFmt w:val="lowerRoman"/>
      <w:lvlText w:val="%3."/>
      <w:lvlJc w:val="right"/>
      <w:pPr>
        <w:ind w:left="2160" w:hanging="180"/>
      </w:pPr>
    </w:lvl>
    <w:lvl w:ilvl="3" w:tplc="010ED2F0" w:tentative="1">
      <w:start w:val="1"/>
      <w:numFmt w:val="decimal"/>
      <w:lvlText w:val="%4."/>
      <w:lvlJc w:val="left"/>
      <w:pPr>
        <w:ind w:left="2880" w:hanging="360"/>
      </w:pPr>
    </w:lvl>
    <w:lvl w:ilvl="4" w:tplc="CDCEEC48" w:tentative="1">
      <w:start w:val="1"/>
      <w:numFmt w:val="lowerLetter"/>
      <w:lvlText w:val="%5."/>
      <w:lvlJc w:val="left"/>
      <w:pPr>
        <w:ind w:left="3600" w:hanging="360"/>
      </w:pPr>
    </w:lvl>
    <w:lvl w:ilvl="5" w:tplc="0810C9F6" w:tentative="1">
      <w:start w:val="1"/>
      <w:numFmt w:val="lowerRoman"/>
      <w:lvlText w:val="%6."/>
      <w:lvlJc w:val="right"/>
      <w:pPr>
        <w:ind w:left="4320" w:hanging="180"/>
      </w:pPr>
    </w:lvl>
    <w:lvl w:ilvl="6" w:tplc="61B827C8" w:tentative="1">
      <w:start w:val="1"/>
      <w:numFmt w:val="decimal"/>
      <w:lvlText w:val="%7."/>
      <w:lvlJc w:val="left"/>
      <w:pPr>
        <w:ind w:left="5040" w:hanging="360"/>
      </w:pPr>
    </w:lvl>
    <w:lvl w:ilvl="7" w:tplc="705AC7F8" w:tentative="1">
      <w:start w:val="1"/>
      <w:numFmt w:val="lowerLetter"/>
      <w:lvlText w:val="%8."/>
      <w:lvlJc w:val="left"/>
      <w:pPr>
        <w:ind w:left="5760" w:hanging="360"/>
      </w:pPr>
    </w:lvl>
    <w:lvl w:ilvl="8" w:tplc="EEF60BD0" w:tentative="1">
      <w:start w:val="1"/>
      <w:numFmt w:val="lowerRoman"/>
      <w:lvlText w:val="%9."/>
      <w:lvlJc w:val="right"/>
      <w:pPr>
        <w:ind w:left="6480" w:hanging="180"/>
      </w:pPr>
    </w:lvl>
  </w:abstractNum>
  <w:abstractNum w:abstractNumId="11" w15:restartNumberingAfterBreak="0">
    <w:nsid w:val="15AE7605"/>
    <w:multiLevelType w:val="hybridMultilevel"/>
    <w:tmpl w:val="F6EA2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5C087C"/>
    <w:multiLevelType w:val="hybridMultilevel"/>
    <w:tmpl w:val="5D96D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745536"/>
    <w:multiLevelType w:val="hybridMultilevel"/>
    <w:tmpl w:val="8D02E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0C7C1A"/>
    <w:multiLevelType w:val="hybridMultilevel"/>
    <w:tmpl w:val="89DE7C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833128"/>
    <w:multiLevelType w:val="hybridMultilevel"/>
    <w:tmpl w:val="1C4277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7C3799"/>
    <w:multiLevelType w:val="hybridMultilevel"/>
    <w:tmpl w:val="4E64B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75783C"/>
    <w:multiLevelType w:val="hybridMultilevel"/>
    <w:tmpl w:val="DCAE8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1001D9"/>
    <w:multiLevelType w:val="hybridMultilevel"/>
    <w:tmpl w:val="2AC2C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565795"/>
    <w:multiLevelType w:val="multilevel"/>
    <w:tmpl w:val="6B307346"/>
    <w:lvl w:ilvl="0">
      <w:start w:val="1"/>
      <w:numFmt w:val="bullet"/>
      <w:pStyle w:val="ListBullet"/>
      <w:lvlText w:val=""/>
      <w:lvlJc w:val="left"/>
      <w:pPr>
        <w:ind w:left="72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o"/>
      <w:lvlJc w:val="left"/>
      <w:pPr>
        <w:ind w:left="2160" w:hanging="360"/>
      </w:pPr>
      <w:rPr>
        <w:rFonts w:ascii="Courier New" w:hAnsi="Courier New"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Symbol" w:hAnsi="Symbol" w:hint="default"/>
      </w:rPr>
    </w:lvl>
    <w:lvl w:ilvl="7">
      <w:start w:val="1"/>
      <w:numFmt w:val="bullet"/>
      <w:lvlText w:val="o"/>
      <w:lvlJc w:val="left"/>
      <w:pPr>
        <w:ind w:left="3240" w:hanging="360"/>
      </w:pPr>
      <w:rPr>
        <w:rFonts w:ascii="Courier New" w:hAnsi="Courier New" w:hint="default"/>
      </w:rPr>
    </w:lvl>
    <w:lvl w:ilvl="8">
      <w:start w:val="1"/>
      <w:numFmt w:val="bullet"/>
      <w:lvlText w:val=""/>
      <w:lvlJc w:val="left"/>
      <w:pPr>
        <w:ind w:left="3600" w:hanging="360"/>
      </w:pPr>
      <w:rPr>
        <w:rFonts w:ascii="Wingdings" w:hAnsi="Wingdings" w:hint="default"/>
      </w:rPr>
    </w:lvl>
  </w:abstractNum>
  <w:abstractNum w:abstractNumId="20" w15:restartNumberingAfterBreak="0">
    <w:nsid w:val="4BBB1A21"/>
    <w:multiLevelType w:val="multilevel"/>
    <w:tmpl w:val="3AA2A792"/>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
      <w:lvlJc w:val="left"/>
      <w:pPr>
        <w:ind w:left="3600" w:hanging="360"/>
      </w:pPr>
      <w:rPr>
        <w:rFonts w:ascii="Symbol" w:hAnsi="Symbol"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C040D0F"/>
    <w:multiLevelType w:val="multilevel"/>
    <w:tmpl w:val="355EC970"/>
    <w:lvl w:ilvl="0">
      <w:start w:val="1"/>
      <w:numFmt w:val="decimal"/>
      <w:pStyle w:val="ListParagraph"/>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righ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right"/>
      <w:pPr>
        <w:ind w:left="3600" w:hanging="360"/>
      </w:pPr>
      <w:rPr>
        <w:rFonts w:hint="default"/>
      </w:rPr>
    </w:lvl>
  </w:abstractNum>
  <w:abstractNum w:abstractNumId="22" w15:restartNumberingAfterBreak="0">
    <w:nsid w:val="4C686C72"/>
    <w:multiLevelType w:val="multilevel"/>
    <w:tmpl w:val="4442F84C"/>
    <w:lvl w:ilvl="0">
      <w:start w:val="1"/>
      <w:numFmt w:val="decimal"/>
      <w:lvlText w:val="%1"/>
      <w:lvlJc w:val="left"/>
      <w:pPr>
        <w:ind w:left="720" w:hanging="720"/>
      </w:pPr>
      <w:rPr>
        <w:rFonts w:hint="default"/>
        <w:b/>
        <w:i w:val="0"/>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lowerLetter"/>
      <w:lvlText w:val="%5."/>
      <w:lvlJc w:val="left"/>
      <w:pPr>
        <w:ind w:left="3600" w:hanging="720"/>
      </w:pPr>
      <w:rPr>
        <w:rFonts w:hint="default"/>
      </w:rPr>
    </w:lvl>
    <w:lvl w:ilvl="5">
      <w:start w:val="1"/>
      <w:numFmt w:val="lowerRoman"/>
      <w:lvlText w:val="%6."/>
      <w:lvlJc w:val="right"/>
      <w:pPr>
        <w:ind w:left="4320" w:hanging="720"/>
      </w:pPr>
      <w:rPr>
        <w:rFonts w:hint="default"/>
      </w:rPr>
    </w:lvl>
    <w:lvl w:ilvl="6">
      <w:start w:val="1"/>
      <w:numFmt w:val="decimal"/>
      <w:lvlText w:val="%7."/>
      <w:lvlJc w:val="left"/>
      <w:pPr>
        <w:ind w:left="5040" w:hanging="720"/>
      </w:pPr>
      <w:rPr>
        <w:rFonts w:hint="default"/>
      </w:rPr>
    </w:lvl>
    <w:lvl w:ilvl="7">
      <w:start w:val="1"/>
      <w:numFmt w:val="lowerLetter"/>
      <w:lvlText w:val="%8."/>
      <w:lvlJc w:val="left"/>
      <w:pPr>
        <w:ind w:left="5760" w:hanging="720"/>
      </w:pPr>
      <w:rPr>
        <w:rFonts w:hint="default"/>
      </w:rPr>
    </w:lvl>
    <w:lvl w:ilvl="8">
      <w:start w:val="1"/>
      <w:numFmt w:val="lowerRoman"/>
      <w:lvlText w:val="%9."/>
      <w:lvlJc w:val="right"/>
      <w:pPr>
        <w:ind w:left="6480" w:hanging="720"/>
      </w:pPr>
      <w:rPr>
        <w:rFonts w:hint="default"/>
      </w:rPr>
    </w:lvl>
  </w:abstractNum>
  <w:abstractNum w:abstractNumId="23" w15:restartNumberingAfterBreak="0">
    <w:nsid w:val="4DF15D71"/>
    <w:multiLevelType w:val="hybridMultilevel"/>
    <w:tmpl w:val="01D82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AB514BC"/>
    <w:multiLevelType w:val="hybridMultilevel"/>
    <w:tmpl w:val="6904256A"/>
    <w:lvl w:ilvl="0" w:tplc="34365AF2">
      <w:start w:val="1"/>
      <w:numFmt w:val="decimal"/>
      <w:lvlText w:val="%1."/>
      <w:lvlJc w:val="left"/>
      <w:pPr>
        <w:ind w:left="720" w:hanging="360"/>
      </w:pPr>
    </w:lvl>
    <w:lvl w:ilvl="1" w:tplc="4E3A6E56" w:tentative="1">
      <w:start w:val="1"/>
      <w:numFmt w:val="lowerLetter"/>
      <w:lvlText w:val="%2."/>
      <w:lvlJc w:val="left"/>
      <w:pPr>
        <w:ind w:left="1440" w:hanging="360"/>
      </w:pPr>
    </w:lvl>
    <w:lvl w:ilvl="2" w:tplc="78B2D53C" w:tentative="1">
      <w:start w:val="1"/>
      <w:numFmt w:val="lowerRoman"/>
      <w:lvlText w:val="%3."/>
      <w:lvlJc w:val="right"/>
      <w:pPr>
        <w:ind w:left="2160" w:hanging="180"/>
      </w:pPr>
    </w:lvl>
    <w:lvl w:ilvl="3" w:tplc="F726294C" w:tentative="1">
      <w:start w:val="1"/>
      <w:numFmt w:val="decimal"/>
      <w:lvlText w:val="%4."/>
      <w:lvlJc w:val="left"/>
      <w:pPr>
        <w:ind w:left="2880" w:hanging="360"/>
      </w:pPr>
    </w:lvl>
    <w:lvl w:ilvl="4" w:tplc="C950AA5E" w:tentative="1">
      <w:start w:val="1"/>
      <w:numFmt w:val="lowerLetter"/>
      <w:lvlText w:val="%5."/>
      <w:lvlJc w:val="left"/>
      <w:pPr>
        <w:ind w:left="3600" w:hanging="360"/>
      </w:pPr>
    </w:lvl>
    <w:lvl w:ilvl="5" w:tplc="826E3AAE" w:tentative="1">
      <w:start w:val="1"/>
      <w:numFmt w:val="lowerRoman"/>
      <w:lvlText w:val="%6."/>
      <w:lvlJc w:val="right"/>
      <w:pPr>
        <w:ind w:left="4320" w:hanging="180"/>
      </w:pPr>
    </w:lvl>
    <w:lvl w:ilvl="6" w:tplc="73B42FE6" w:tentative="1">
      <w:start w:val="1"/>
      <w:numFmt w:val="decimal"/>
      <w:lvlText w:val="%7."/>
      <w:lvlJc w:val="left"/>
      <w:pPr>
        <w:ind w:left="5040" w:hanging="360"/>
      </w:pPr>
    </w:lvl>
    <w:lvl w:ilvl="7" w:tplc="D4E87E64" w:tentative="1">
      <w:start w:val="1"/>
      <w:numFmt w:val="lowerLetter"/>
      <w:lvlText w:val="%8."/>
      <w:lvlJc w:val="left"/>
      <w:pPr>
        <w:ind w:left="5760" w:hanging="360"/>
      </w:pPr>
    </w:lvl>
    <w:lvl w:ilvl="8" w:tplc="54BE7E26" w:tentative="1">
      <w:start w:val="1"/>
      <w:numFmt w:val="lowerRoman"/>
      <w:lvlText w:val="%9."/>
      <w:lvlJc w:val="right"/>
      <w:pPr>
        <w:ind w:left="6480" w:hanging="180"/>
      </w:pPr>
    </w:lvl>
  </w:abstractNum>
  <w:abstractNum w:abstractNumId="25" w15:restartNumberingAfterBreak="0">
    <w:nsid w:val="63E179E7"/>
    <w:multiLevelType w:val="hybridMultilevel"/>
    <w:tmpl w:val="B0985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55D740F"/>
    <w:multiLevelType w:val="hybridMultilevel"/>
    <w:tmpl w:val="89DE7C2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8415807"/>
    <w:multiLevelType w:val="hybridMultilevel"/>
    <w:tmpl w:val="89B0C6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8652707"/>
    <w:multiLevelType w:val="hybridMultilevel"/>
    <w:tmpl w:val="D2E67E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E5A52A8"/>
    <w:multiLevelType w:val="hybridMultilevel"/>
    <w:tmpl w:val="102480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1824EC9"/>
    <w:multiLevelType w:val="hybridMultilevel"/>
    <w:tmpl w:val="73284728"/>
    <w:lvl w:ilvl="0" w:tplc="1C985500">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1" w15:restartNumberingAfterBreak="0">
    <w:nsid w:val="72811AEC"/>
    <w:multiLevelType w:val="hybridMultilevel"/>
    <w:tmpl w:val="096498AC"/>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num w:numId="1" w16cid:durableId="1794859299">
    <w:abstractNumId w:val="30"/>
  </w:num>
  <w:num w:numId="2" w16cid:durableId="980307708">
    <w:abstractNumId w:val="24"/>
  </w:num>
  <w:num w:numId="3" w16cid:durableId="1743870989">
    <w:abstractNumId w:val="10"/>
  </w:num>
  <w:num w:numId="4" w16cid:durableId="1064067517">
    <w:abstractNumId w:val="17"/>
  </w:num>
  <w:num w:numId="5" w16cid:durableId="949358016">
    <w:abstractNumId w:val="31"/>
  </w:num>
  <w:num w:numId="6" w16cid:durableId="1289815968">
    <w:abstractNumId w:val="22"/>
  </w:num>
  <w:num w:numId="7" w16cid:durableId="2088335256">
    <w:abstractNumId w:val="20"/>
  </w:num>
  <w:num w:numId="8" w16cid:durableId="81888857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6516986">
    <w:abstractNumId w:val="28"/>
  </w:num>
  <w:num w:numId="10" w16cid:durableId="523522181">
    <w:abstractNumId w:val="8"/>
  </w:num>
  <w:num w:numId="11" w16cid:durableId="2122871870">
    <w:abstractNumId w:val="29"/>
  </w:num>
  <w:num w:numId="12" w16cid:durableId="1893494797">
    <w:abstractNumId w:val="21"/>
  </w:num>
  <w:num w:numId="13" w16cid:durableId="1843860510">
    <w:abstractNumId w:val="19"/>
  </w:num>
  <w:num w:numId="14" w16cid:durableId="115104076">
    <w:abstractNumId w:val="7"/>
  </w:num>
  <w:num w:numId="15" w16cid:durableId="148257327">
    <w:abstractNumId w:val="6"/>
  </w:num>
  <w:num w:numId="16" w16cid:durableId="68430982">
    <w:abstractNumId w:val="5"/>
  </w:num>
  <w:num w:numId="17" w16cid:durableId="511380559">
    <w:abstractNumId w:val="4"/>
  </w:num>
  <w:num w:numId="18" w16cid:durableId="507871128">
    <w:abstractNumId w:val="3"/>
  </w:num>
  <w:num w:numId="19" w16cid:durableId="385226908">
    <w:abstractNumId w:val="2"/>
  </w:num>
  <w:num w:numId="20" w16cid:durableId="516962792">
    <w:abstractNumId w:val="1"/>
  </w:num>
  <w:num w:numId="21" w16cid:durableId="243760911">
    <w:abstractNumId w:val="0"/>
  </w:num>
  <w:num w:numId="22" w16cid:durableId="1461143714">
    <w:abstractNumId w:val="21"/>
    <w:lvlOverride w:ilvl="0">
      <w:startOverride w:val="1"/>
    </w:lvlOverride>
  </w:num>
  <w:num w:numId="23" w16cid:durableId="10599802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503009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487630060">
    <w:abstractNumId w:val="23"/>
  </w:num>
  <w:num w:numId="26" w16cid:durableId="847335161">
    <w:abstractNumId w:val="25"/>
  </w:num>
  <w:num w:numId="27" w16cid:durableId="595408708">
    <w:abstractNumId w:val="27"/>
  </w:num>
  <w:num w:numId="28" w16cid:durableId="1311061417">
    <w:abstractNumId w:val="18"/>
  </w:num>
  <w:num w:numId="29" w16cid:durableId="1108891426">
    <w:abstractNumId w:val="12"/>
  </w:num>
  <w:num w:numId="30" w16cid:durableId="1684169095">
    <w:abstractNumId w:val="11"/>
  </w:num>
  <w:num w:numId="31" w16cid:durableId="159515665">
    <w:abstractNumId w:val="9"/>
  </w:num>
  <w:num w:numId="32" w16cid:durableId="1955478524">
    <w:abstractNumId w:val="16"/>
  </w:num>
  <w:num w:numId="33" w16cid:durableId="1764261751">
    <w:abstractNumId w:val="13"/>
  </w:num>
  <w:num w:numId="34" w16cid:durableId="835992879">
    <w:abstractNumId w:val="14"/>
  </w:num>
  <w:num w:numId="35" w16cid:durableId="1512065554">
    <w:abstractNumId w:val="15"/>
  </w:num>
  <w:num w:numId="36" w16cid:durableId="57062212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PersonalInformation/>
  <w:removeDateAndTime/>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a3MDQwMjQ1MTA2sjBS0lEKTi0uzszPAykwNKwFAK9eazItAAAA"/>
  </w:docVars>
  <w:rsids>
    <w:rsidRoot w:val="002048B1"/>
    <w:rsid w:val="000018E1"/>
    <w:rsid w:val="00003BAA"/>
    <w:rsid w:val="00004DDB"/>
    <w:rsid w:val="00014643"/>
    <w:rsid w:val="00023C52"/>
    <w:rsid w:val="00030161"/>
    <w:rsid w:val="00032721"/>
    <w:rsid w:val="00041878"/>
    <w:rsid w:val="000451C3"/>
    <w:rsid w:val="00047ED6"/>
    <w:rsid w:val="000509D3"/>
    <w:rsid w:val="00052B37"/>
    <w:rsid w:val="00054405"/>
    <w:rsid w:val="00055B0E"/>
    <w:rsid w:val="00055DB5"/>
    <w:rsid w:val="00060747"/>
    <w:rsid w:val="000732ED"/>
    <w:rsid w:val="000760E7"/>
    <w:rsid w:val="00076E5A"/>
    <w:rsid w:val="000803E1"/>
    <w:rsid w:val="00083A8E"/>
    <w:rsid w:val="000848F0"/>
    <w:rsid w:val="000945AB"/>
    <w:rsid w:val="000A1755"/>
    <w:rsid w:val="000A4B37"/>
    <w:rsid w:val="000A6B9B"/>
    <w:rsid w:val="000A7D80"/>
    <w:rsid w:val="000D0D3C"/>
    <w:rsid w:val="000E2E41"/>
    <w:rsid w:val="000F300C"/>
    <w:rsid w:val="000F5A85"/>
    <w:rsid w:val="00110A03"/>
    <w:rsid w:val="001134FD"/>
    <w:rsid w:val="00116923"/>
    <w:rsid w:val="00127308"/>
    <w:rsid w:val="001300C5"/>
    <w:rsid w:val="00130B22"/>
    <w:rsid w:val="001327B9"/>
    <w:rsid w:val="001429BC"/>
    <w:rsid w:val="00145484"/>
    <w:rsid w:val="00146EF4"/>
    <w:rsid w:val="00151E4A"/>
    <w:rsid w:val="0015266C"/>
    <w:rsid w:val="001579D1"/>
    <w:rsid w:val="00157A67"/>
    <w:rsid w:val="00163155"/>
    <w:rsid w:val="001636D2"/>
    <w:rsid w:val="00166526"/>
    <w:rsid w:val="0017359A"/>
    <w:rsid w:val="0017617E"/>
    <w:rsid w:val="0018095C"/>
    <w:rsid w:val="00180AE7"/>
    <w:rsid w:val="00182C68"/>
    <w:rsid w:val="001A2A35"/>
    <w:rsid w:val="001A4045"/>
    <w:rsid w:val="001A53ED"/>
    <w:rsid w:val="001A6076"/>
    <w:rsid w:val="001B4C68"/>
    <w:rsid w:val="001B58B9"/>
    <w:rsid w:val="001B5FE4"/>
    <w:rsid w:val="001C25A6"/>
    <w:rsid w:val="001C5B63"/>
    <w:rsid w:val="001C687F"/>
    <w:rsid w:val="001D0DC5"/>
    <w:rsid w:val="001D1625"/>
    <w:rsid w:val="001D2844"/>
    <w:rsid w:val="001D456A"/>
    <w:rsid w:val="001D66AB"/>
    <w:rsid w:val="001E1E46"/>
    <w:rsid w:val="001F044E"/>
    <w:rsid w:val="001F5E28"/>
    <w:rsid w:val="002005AC"/>
    <w:rsid w:val="002048B1"/>
    <w:rsid w:val="002100E7"/>
    <w:rsid w:val="0021431C"/>
    <w:rsid w:val="00222020"/>
    <w:rsid w:val="002269DF"/>
    <w:rsid w:val="00226E83"/>
    <w:rsid w:val="00227692"/>
    <w:rsid w:val="00240A58"/>
    <w:rsid w:val="00245341"/>
    <w:rsid w:val="00250085"/>
    <w:rsid w:val="00253407"/>
    <w:rsid w:val="00256791"/>
    <w:rsid w:val="002654EB"/>
    <w:rsid w:val="00266A75"/>
    <w:rsid w:val="00270A5B"/>
    <w:rsid w:val="00270EA9"/>
    <w:rsid w:val="00272950"/>
    <w:rsid w:val="0028273D"/>
    <w:rsid w:val="00292DC9"/>
    <w:rsid w:val="00296BB8"/>
    <w:rsid w:val="002A50CD"/>
    <w:rsid w:val="002A7F47"/>
    <w:rsid w:val="002B0516"/>
    <w:rsid w:val="002B3D57"/>
    <w:rsid w:val="002C2A53"/>
    <w:rsid w:val="002D2DCF"/>
    <w:rsid w:val="002D2F8D"/>
    <w:rsid w:val="002E1CF5"/>
    <w:rsid w:val="002E2455"/>
    <w:rsid w:val="002E62BA"/>
    <w:rsid w:val="002F2D6C"/>
    <w:rsid w:val="00304CCC"/>
    <w:rsid w:val="00310AC5"/>
    <w:rsid w:val="003124FB"/>
    <w:rsid w:val="003149AB"/>
    <w:rsid w:val="00317C44"/>
    <w:rsid w:val="00323BC9"/>
    <w:rsid w:val="00323E2D"/>
    <w:rsid w:val="0032407E"/>
    <w:rsid w:val="00327FCF"/>
    <w:rsid w:val="00342F7A"/>
    <w:rsid w:val="003431C9"/>
    <w:rsid w:val="00350880"/>
    <w:rsid w:val="003512A6"/>
    <w:rsid w:val="0035208C"/>
    <w:rsid w:val="003539A2"/>
    <w:rsid w:val="00354EF4"/>
    <w:rsid w:val="00356F43"/>
    <w:rsid w:val="00356FF9"/>
    <w:rsid w:val="0035781C"/>
    <w:rsid w:val="003649D4"/>
    <w:rsid w:val="00372774"/>
    <w:rsid w:val="00384152"/>
    <w:rsid w:val="00391F55"/>
    <w:rsid w:val="003A10CC"/>
    <w:rsid w:val="003B41CE"/>
    <w:rsid w:val="003C15F0"/>
    <w:rsid w:val="003C2EAC"/>
    <w:rsid w:val="003C6B5E"/>
    <w:rsid w:val="003D415C"/>
    <w:rsid w:val="003D6944"/>
    <w:rsid w:val="003E1973"/>
    <w:rsid w:val="003E3A0E"/>
    <w:rsid w:val="003F2176"/>
    <w:rsid w:val="00417041"/>
    <w:rsid w:val="00422430"/>
    <w:rsid w:val="00426E48"/>
    <w:rsid w:val="00427F34"/>
    <w:rsid w:val="00432878"/>
    <w:rsid w:val="004347AE"/>
    <w:rsid w:val="0043738A"/>
    <w:rsid w:val="00440E65"/>
    <w:rsid w:val="00443926"/>
    <w:rsid w:val="004455CE"/>
    <w:rsid w:val="00447C66"/>
    <w:rsid w:val="00452CD7"/>
    <w:rsid w:val="00460DE3"/>
    <w:rsid w:val="004639D7"/>
    <w:rsid w:val="00466A24"/>
    <w:rsid w:val="004746BA"/>
    <w:rsid w:val="00474767"/>
    <w:rsid w:val="0047601C"/>
    <w:rsid w:val="00476A65"/>
    <w:rsid w:val="00482C6D"/>
    <w:rsid w:val="0049219D"/>
    <w:rsid w:val="004934D9"/>
    <w:rsid w:val="00494729"/>
    <w:rsid w:val="00495374"/>
    <w:rsid w:val="004A43B6"/>
    <w:rsid w:val="004C07E6"/>
    <w:rsid w:val="004C2298"/>
    <w:rsid w:val="004C4F63"/>
    <w:rsid w:val="004D1F97"/>
    <w:rsid w:val="004D404D"/>
    <w:rsid w:val="004F112F"/>
    <w:rsid w:val="004F4532"/>
    <w:rsid w:val="004F51CF"/>
    <w:rsid w:val="005054AF"/>
    <w:rsid w:val="00505B4E"/>
    <w:rsid w:val="005205B3"/>
    <w:rsid w:val="00522B60"/>
    <w:rsid w:val="00523EE8"/>
    <w:rsid w:val="00537144"/>
    <w:rsid w:val="00542EFD"/>
    <w:rsid w:val="0055358C"/>
    <w:rsid w:val="00553E8B"/>
    <w:rsid w:val="005542BC"/>
    <w:rsid w:val="005605BC"/>
    <w:rsid w:val="005625DE"/>
    <w:rsid w:val="00563848"/>
    <w:rsid w:val="005641B0"/>
    <w:rsid w:val="00564B76"/>
    <w:rsid w:val="00571A7A"/>
    <w:rsid w:val="0057284E"/>
    <w:rsid w:val="005909C0"/>
    <w:rsid w:val="005921E2"/>
    <w:rsid w:val="00597622"/>
    <w:rsid w:val="005A01D5"/>
    <w:rsid w:val="005A5A83"/>
    <w:rsid w:val="005A5C80"/>
    <w:rsid w:val="005A778D"/>
    <w:rsid w:val="005D56C9"/>
    <w:rsid w:val="005E524E"/>
    <w:rsid w:val="005F216C"/>
    <w:rsid w:val="005F33D5"/>
    <w:rsid w:val="005F3BE5"/>
    <w:rsid w:val="005F4B3C"/>
    <w:rsid w:val="005F643D"/>
    <w:rsid w:val="006032CE"/>
    <w:rsid w:val="00603CB7"/>
    <w:rsid w:val="00614808"/>
    <w:rsid w:val="00621075"/>
    <w:rsid w:val="00621D9D"/>
    <w:rsid w:val="00640597"/>
    <w:rsid w:val="00640B4D"/>
    <w:rsid w:val="006439C9"/>
    <w:rsid w:val="006453CC"/>
    <w:rsid w:val="006454A5"/>
    <w:rsid w:val="006539F9"/>
    <w:rsid w:val="00653CCA"/>
    <w:rsid w:val="00656378"/>
    <w:rsid w:val="00663704"/>
    <w:rsid w:val="006671FB"/>
    <w:rsid w:val="00675762"/>
    <w:rsid w:val="00682962"/>
    <w:rsid w:val="00684847"/>
    <w:rsid w:val="00685375"/>
    <w:rsid w:val="006926FE"/>
    <w:rsid w:val="00694122"/>
    <w:rsid w:val="00696AF2"/>
    <w:rsid w:val="006A6D7C"/>
    <w:rsid w:val="006A7C19"/>
    <w:rsid w:val="006B5D08"/>
    <w:rsid w:val="006C2512"/>
    <w:rsid w:val="006F350F"/>
    <w:rsid w:val="006F66A5"/>
    <w:rsid w:val="007130D6"/>
    <w:rsid w:val="0071412F"/>
    <w:rsid w:val="00722F64"/>
    <w:rsid w:val="0072557B"/>
    <w:rsid w:val="007333E3"/>
    <w:rsid w:val="00741B7A"/>
    <w:rsid w:val="00744984"/>
    <w:rsid w:val="00751F62"/>
    <w:rsid w:val="007543CE"/>
    <w:rsid w:val="00756B53"/>
    <w:rsid w:val="00761FA8"/>
    <w:rsid w:val="00764E52"/>
    <w:rsid w:val="007663C0"/>
    <w:rsid w:val="00767063"/>
    <w:rsid w:val="007731C1"/>
    <w:rsid w:val="007818E2"/>
    <w:rsid w:val="00785974"/>
    <w:rsid w:val="0079494E"/>
    <w:rsid w:val="00794ED5"/>
    <w:rsid w:val="007A6981"/>
    <w:rsid w:val="007B5235"/>
    <w:rsid w:val="007C29F4"/>
    <w:rsid w:val="007D19D2"/>
    <w:rsid w:val="007D5FEC"/>
    <w:rsid w:val="007E3AC9"/>
    <w:rsid w:val="007E63C0"/>
    <w:rsid w:val="007E6B98"/>
    <w:rsid w:val="007F0CEA"/>
    <w:rsid w:val="007F44D9"/>
    <w:rsid w:val="007F7F56"/>
    <w:rsid w:val="00811F11"/>
    <w:rsid w:val="008211CE"/>
    <w:rsid w:val="00823507"/>
    <w:rsid w:val="00824530"/>
    <w:rsid w:val="00825510"/>
    <w:rsid w:val="00840967"/>
    <w:rsid w:val="008453E4"/>
    <w:rsid w:val="008459B3"/>
    <w:rsid w:val="008509F8"/>
    <w:rsid w:val="008525FF"/>
    <w:rsid w:val="00854C01"/>
    <w:rsid w:val="00854EB1"/>
    <w:rsid w:val="008563D7"/>
    <w:rsid w:val="00856516"/>
    <w:rsid w:val="008601BF"/>
    <w:rsid w:val="00866213"/>
    <w:rsid w:val="00871531"/>
    <w:rsid w:val="00881AC8"/>
    <w:rsid w:val="00882C5E"/>
    <w:rsid w:val="0088798E"/>
    <w:rsid w:val="008B5CE7"/>
    <w:rsid w:val="008C4204"/>
    <w:rsid w:val="008C51E2"/>
    <w:rsid w:val="008C57D1"/>
    <w:rsid w:val="008D31F5"/>
    <w:rsid w:val="008E7CF7"/>
    <w:rsid w:val="008F228A"/>
    <w:rsid w:val="008F3E53"/>
    <w:rsid w:val="00902C28"/>
    <w:rsid w:val="009111B4"/>
    <w:rsid w:val="00925BD7"/>
    <w:rsid w:val="0093180A"/>
    <w:rsid w:val="00932A3A"/>
    <w:rsid w:val="0094520E"/>
    <w:rsid w:val="009456B3"/>
    <w:rsid w:val="00950151"/>
    <w:rsid w:val="0095645D"/>
    <w:rsid w:val="009703A3"/>
    <w:rsid w:val="0097682F"/>
    <w:rsid w:val="00977339"/>
    <w:rsid w:val="009853B8"/>
    <w:rsid w:val="00991E3E"/>
    <w:rsid w:val="009963F4"/>
    <w:rsid w:val="009A4D48"/>
    <w:rsid w:val="009B2B17"/>
    <w:rsid w:val="009B5317"/>
    <w:rsid w:val="009B59FB"/>
    <w:rsid w:val="009B5A0B"/>
    <w:rsid w:val="009C0784"/>
    <w:rsid w:val="009C416C"/>
    <w:rsid w:val="009C52C0"/>
    <w:rsid w:val="009C5A55"/>
    <w:rsid w:val="009C7470"/>
    <w:rsid w:val="009D141F"/>
    <w:rsid w:val="009D485E"/>
    <w:rsid w:val="009D5609"/>
    <w:rsid w:val="009D5E6D"/>
    <w:rsid w:val="009D6DBD"/>
    <w:rsid w:val="009D75E6"/>
    <w:rsid w:val="009E0547"/>
    <w:rsid w:val="009E1B07"/>
    <w:rsid w:val="009E242F"/>
    <w:rsid w:val="009E3230"/>
    <w:rsid w:val="009E6FE7"/>
    <w:rsid w:val="009E7B8E"/>
    <w:rsid w:val="009F4B59"/>
    <w:rsid w:val="00A0101B"/>
    <w:rsid w:val="00A047A8"/>
    <w:rsid w:val="00A16B51"/>
    <w:rsid w:val="00A25B89"/>
    <w:rsid w:val="00A26A64"/>
    <w:rsid w:val="00A31F43"/>
    <w:rsid w:val="00A33B71"/>
    <w:rsid w:val="00A33CD7"/>
    <w:rsid w:val="00A4341F"/>
    <w:rsid w:val="00A46F27"/>
    <w:rsid w:val="00A52810"/>
    <w:rsid w:val="00A61206"/>
    <w:rsid w:val="00A63B4D"/>
    <w:rsid w:val="00A70DF0"/>
    <w:rsid w:val="00A74FAB"/>
    <w:rsid w:val="00A77F29"/>
    <w:rsid w:val="00A80A70"/>
    <w:rsid w:val="00A83E14"/>
    <w:rsid w:val="00A94B51"/>
    <w:rsid w:val="00AB33A3"/>
    <w:rsid w:val="00AC36DD"/>
    <w:rsid w:val="00AD40BE"/>
    <w:rsid w:val="00AD74E2"/>
    <w:rsid w:val="00AE51FA"/>
    <w:rsid w:val="00AE56E5"/>
    <w:rsid w:val="00AE69A9"/>
    <w:rsid w:val="00AF02D1"/>
    <w:rsid w:val="00AF1177"/>
    <w:rsid w:val="00AF242E"/>
    <w:rsid w:val="00B04764"/>
    <w:rsid w:val="00B06AB5"/>
    <w:rsid w:val="00B12339"/>
    <w:rsid w:val="00B16DD3"/>
    <w:rsid w:val="00B31BBB"/>
    <w:rsid w:val="00B34FE6"/>
    <w:rsid w:val="00B365AA"/>
    <w:rsid w:val="00B444D5"/>
    <w:rsid w:val="00B50FBF"/>
    <w:rsid w:val="00B53999"/>
    <w:rsid w:val="00B608BD"/>
    <w:rsid w:val="00B7373B"/>
    <w:rsid w:val="00B7483D"/>
    <w:rsid w:val="00B85B42"/>
    <w:rsid w:val="00B861B0"/>
    <w:rsid w:val="00B90801"/>
    <w:rsid w:val="00B949C6"/>
    <w:rsid w:val="00B95803"/>
    <w:rsid w:val="00BA13AF"/>
    <w:rsid w:val="00BA7287"/>
    <w:rsid w:val="00BA7519"/>
    <w:rsid w:val="00BA7D0B"/>
    <w:rsid w:val="00BA7DBE"/>
    <w:rsid w:val="00BB04E0"/>
    <w:rsid w:val="00BB0ADA"/>
    <w:rsid w:val="00BB243D"/>
    <w:rsid w:val="00BB3895"/>
    <w:rsid w:val="00BC025F"/>
    <w:rsid w:val="00BE1903"/>
    <w:rsid w:val="00BE5B69"/>
    <w:rsid w:val="00BF304C"/>
    <w:rsid w:val="00C01371"/>
    <w:rsid w:val="00C07374"/>
    <w:rsid w:val="00C10BDD"/>
    <w:rsid w:val="00C219A9"/>
    <w:rsid w:val="00C30343"/>
    <w:rsid w:val="00C32BBA"/>
    <w:rsid w:val="00C33DF5"/>
    <w:rsid w:val="00C35239"/>
    <w:rsid w:val="00C36D61"/>
    <w:rsid w:val="00C4693C"/>
    <w:rsid w:val="00C51930"/>
    <w:rsid w:val="00C67A8D"/>
    <w:rsid w:val="00C71109"/>
    <w:rsid w:val="00C73C25"/>
    <w:rsid w:val="00C80244"/>
    <w:rsid w:val="00C865AE"/>
    <w:rsid w:val="00C87989"/>
    <w:rsid w:val="00C90301"/>
    <w:rsid w:val="00C9374C"/>
    <w:rsid w:val="00C95457"/>
    <w:rsid w:val="00C96AEF"/>
    <w:rsid w:val="00CA76A7"/>
    <w:rsid w:val="00CC6A5F"/>
    <w:rsid w:val="00CD7CEB"/>
    <w:rsid w:val="00CE14E2"/>
    <w:rsid w:val="00CE7106"/>
    <w:rsid w:val="00CF228C"/>
    <w:rsid w:val="00CF3DE8"/>
    <w:rsid w:val="00CF4B66"/>
    <w:rsid w:val="00CF5863"/>
    <w:rsid w:val="00CF6493"/>
    <w:rsid w:val="00CF774D"/>
    <w:rsid w:val="00CF7792"/>
    <w:rsid w:val="00D06971"/>
    <w:rsid w:val="00D1228A"/>
    <w:rsid w:val="00D14B59"/>
    <w:rsid w:val="00D200DD"/>
    <w:rsid w:val="00D201DD"/>
    <w:rsid w:val="00D2696C"/>
    <w:rsid w:val="00D543A8"/>
    <w:rsid w:val="00D5658C"/>
    <w:rsid w:val="00D61BCC"/>
    <w:rsid w:val="00D6648E"/>
    <w:rsid w:val="00D66D1D"/>
    <w:rsid w:val="00D70AE5"/>
    <w:rsid w:val="00D74602"/>
    <w:rsid w:val="00D7488C"/>
    <w:rsid w:val="00D75E74"/>
    <w:rsid w:val="00D81EBB"/>
    <w:rsid w:val="00D830EB"/>
    <w:rsid w:val="00D84893"/>
    <w:rsid w:val="00DB4629"/>
    <w:rsid w:val="00DC58B4"/>
    <w:rsid w:val="00DD7471"/>
    <w:rsid w:val="00DF164A"/>
    <w:rsid w:val="00DF5CA7"/>
    <w:rsid w:val="00E01973"/>
    <w:rsid w:val="00E17516"/>
    <w:rsid w:val="00E17F1C"/>
    <w:rsid w:val="00E22BAA"/>
    <w:rsid w:val="00E24646"/>
    <w:rsid w:val="00E3030A"/>
    <w:rsid w:val="00E328C0"/>
    <w:rsid w:val="00E52A1E"/>
    <w:rsid w:val="00E55A5D"/>
    <w:rsid w:val="00E567F7"/>
    <w:rsid w:val="00E63436"/>
    <w:rsid w:val="00E67621"/>
    <w:rsid w:val="00E83F49"/>
    <w:rsid w:val="00E91460"/>
    <w:rsid w:val="00E9149D"/>
    <w:rsid w:val="00E94D17"/>
    <w:rsid w:val="00E94E80"/>
    <w:rsid w:val="00EA2394"/>
    <w:rsid w:val="00EA313B"/>
    <w:rsid w:val="00EC4031"/>
    <w:rsid w:val="00EC5808"/>
    <w:rsid w:val="00ED6328"/>
    <w:rsid w:val="00EE382C"/>
    <w:rsid w:val="00EE3C98"/>
    <w:rsid w:val="00EF09D0"/>
    <w:rsid w:val="00EF1818"/>
    <w:rsid w:val="00F109B2"/>
    <w:rsid w:val="00F13D04"/>
    <w:rsid w:val="00F24195"/>
    <w:rsid w:val="00F25344"/>
    <w:rsid w:val="00F30041"/>
    <w:rsid w:val="00F3080B"/>
    <w:rsid w:val="00F35C90"/>
    <w:rsid w:val="00F3691F"/>
    <w:rsid w:val="00F377FD"/>
    <w:rsid w:val="00F407EB"/>
    <w:rsid w:val="00F43204"/>
    <w:rsid w:val="00F44254"/>
    <w:rsid w:val="00F45487"/>
    <w:rsid w:val="00F54E51"/>
    <w:rsid w:val="00F57EC0"/>
    <w:rsid w:val="00F727BF"/>
    <w:rsid w:val="00F75A61"/>
    <w:rsid w:val="00F776E0"/>
    <w:rsid w:val="00F82512"/>
    <w:rsid w:val="00F853EC"/>
    <w:rsid w:val="00F8644D"/>
    <w:rsid w:val="00FA2A66"/>
    <w:rsid w:val="00FA2DBA"/>
    <w:rsid w:val="00FA45F5"/>
    <w:rsid w:val="00FB252B"/>
    <w:rsid w:val="00FB4AB1"/>
    <w:rsid w:val="00FB6A82"/>
    <w:rsid w:val="00FC123E"/>
    <w:rsid w:val="00FC65A4"/>
    <w:rsid w:val="00FD65A2"/>
    <w:rsid w:val="00FE5517"/>
    <w:rsid w:val="00FE6A90"/>
    <w:rsid w:val="00FF64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7FE30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33" w:qFormat="1"/>
    <w:lsdException w:name="List Number" w:uiPriority="2"/>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6923"/>
  </w:style>
  <w:style w:type="paragraph" w:styleId="Heading1">
    <w:name w:val="heading 1"/>
    <w:basedOn w:val="ListParagraph"/>
    <w:next w:val="Normal"/>
    <w:link w:val="Heading1Char"/>
    <w:uiPriority w:val="9"/>
    <w:qFormat/>
    <w:rsid w:val="00292DC9"/>
    <w:pPr>
      <w:keepNext/>
      <w:keepLines/>
      <w:numPr>
        <w:numId w:val="0"/>
      </w:numPr>
      <w:pBdr>
        <w:bottom w:val="single" w:sz="12" w:space="1" w:color="000000" w:themeColor="text1"/>
      </w:pBdr>
      <w:spacing w:before="240"/>
      <w:outlineLvl w:val="0"/>
    </w:pPr>
    <w:rPr>
      <w:rFonts w:asciiTheme="majorHAnsi" w:hAnsiTheme="majorHAnsi"/>
      <w:b/>
      <w:sz w:val="27"/>
      <w:szCs w:val="28"/>
    </w:rPr>
  </w:style>
  <w:style w:type="paragraph" w:styleId="Heading2">
    <w:name w:val="heading 2"/>
    <w:basedOn w:val="Heading1"/>
    <w:next w:val="Normal"/>
    <w:link w:val="Heading2Char"/>
    <w:uiPriority w:val="9"/>
    <w:unhideWhenUsed/>
    <w:qFormat/>
    <w:rsid w:val="00A77F29"/>
    <w:pPr>
      <w:numPr>
        <w:ilvl w:val="1"/>
      </w:numPr>
      <w:pBdr>
        <w:bottom w:val="none" w:sz="0" w:space="0" w:color="auto"/>
      </w:pBdr>
      <w:contextualSpacing w:val="0"/>
      <w:outlineLvl w:val="1"/>
    </w:pPr>
    <w:rPr>
      <w:sz w:val="24"/>
    </w:rPr>
  </w:style>
  <w:style w:type="paragraph" w:styleId="Heading3">
    <w:name w:val="heading 3"/>
    <w:basedOn w:val="Heading1"/>
    <w:next w:val="Normal"/>
    <w:link w:val="Heading3Char"/>
    <w:uiPriority w:val="9"/>
    <w:unhideWhenUsed/>
    <w:qFormat/>
    <w:rsid w:val="00663704"/>
    <w:pPr>
      <w:numPr>
        <w:ilvl w:val="2"/>
      </w:numPr>
      <w:pBdr>
        <w:bottom w:val="none" w:sz="0" w:space="0" w:color="auto"/>
      </w:pBdr>
      <w:contextualSpacing w:val="0"/>
      <w:outlineLvl w:val="2"/>
    </w:pPr>
    <w:rPr>
      <w:rFonts w:ascii="Lucida Sans" w:hAnsi="Lucida Sans"/>
      <w:i/>
      <w:sz w:val="22"/>
    </w:rPr>
  </w:style>
  <w:style w:type="paragraph" w:styleId="Heading4">
    <w:name w:val="heading 4"/>
    <w:basedOn w:val="Normal"/>
    <w:next w:val="Normal"/>
    <w:link w:val="Heading4Char"/>
    <w:uiPriority w:val="9"/>
    <w:qFormat/>
    <w:rsid w:val="009A4D48"/>
    <w:pPr>
      <w:keepNext/>
      <w:keepLines/>
      <w:spacing w:before="240"/>
      <w:outlineLvl w:val="3"/>
    </w:pPr>
    <w:rPr>
      <w:rFonts w:asciiTheme="majorHAnsi" w:eastAsiaTheme="majorEastAsia" w:hAnsiTheme="majorHAnsi"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D404D"/>
    <w:pPr>
      <w:tabs>
        <w:tab w:val="center" w:pos="4680"/>
        <w:tab w:val="right" w:pos="10080"/>
      </w:tabs>
      <w:spacing w:line="240" w:lineRule="auto"/>
      <w:jc w:val="right"/>
    </w:pPr>
    <w:rPr>
      <w:rFonts w:ascii="Lucida Sans" w:hAnsi="Lucida Sans"/>
      <w:b/>
      <w:color w:val="00395D"/>
      <w:szCs w:val="24"/>
    </w:rPr>
  </w:style>
  <w:style w:type="character" w:customStyle="1" w:styleId="HeaderChar">
    <w:name w:val="Header Char"/>
    <w:basedOn w:val="DefaultParagraphFont"/>
    <w:link w:val="Header"/>
    <w:uiPriority w:val="99"/>
    <w:rsid w:val="004D404D"/>
    <w:rPr>
      <w:rFonts w:ascii="Lucida Sans" w:hAnsi="Lucida Sans"/>
      <w:b/>
      <w:color w:val="00395D"/>
      <w:sz w:val="24"/>
      <w:szCs w:val="24"/>
    </w:rPr>
  </w:style>
  <w:style w:type="paragraph" w:styleId="Footer">
    <w:name w:val="footer"/>
    <w:basedOn w:val="Normal"/>
    <w:link w:val="FooterChar"/>
    <w:uiPriority w:val="99"/>
    <w:unhideWhenUsed/>
    <w:rsid w:val="004D404D"/>
    <w:pPr>
      <w:tabs>
        <w:tab w:val="center" w:pos="5040"/>
        <w:tab w:val="right" w:pos="10080"/>
      </w:tabs>
      <w:spacing w:line="240" w:lineRule="auto"/>
    </w:pPr>
    <w:rPr>
      <w:rFonts w:ascii="Lucida Sans" w:hAnsi="Lucida Sans"/>
      <w:b/>
      <w:noProof/>
      <w:color w:val="00395D"/>
      <w:szCs w:val="24"/>
    </w:rPr>
  </w:style>
  <w:style w:type="character" w:customStyle="1" w:styleId="FooterChar">
    <w:name w:val="Footer Char"/>
    <w:basedOn w:val="DefaultParagraphFont"/>
    <w:link w:val="Footer"/>
    <w:uiPriority w:val="99"/>
    <w:rsid w:val="004D404D"/>
    <w:rPr>
      <w:rFonts w:ascii="Lucida Sans" w:hAnsi="Lucida Sans"/>
      <w:b/>
      <w:noProof/>
      <w:color w:val="00395D"/>
      <w:sz w:val="24"/>
      <w:szCs w:val="24"/>
    </w:rPr>
  </w:style>
  <w:style w:type="character" w:customStyle="1" w:styleId="Heading1Char">
    <w:name w:val="Heading 1 Char"/>
    <w:basedOn w:val="DefaultParagraphFont"/>
    <w:link w:val="Heading1"/>
    <w:uiPriority w:val="9"/>
    <w:rsid w:val="00292DC9"/>
    <w:rPr>
      <w:rFonts w:asciiTheme="majorHAnsi" w:hAnsiTheme="majorHAnsi"/>
      <w:b/>
      <w:sz w:val="27"/>
      <w:szCs w:val="28"/>
    </w:rPr>
  </w:style>
  <w:style w:type="character" w:styleId="Hyperlink">
    <w:name w:val="Hyperlink"/>
    <w:basedOn w:val="DefaultParagraphFont"/>
    <w:uiPriority w:val="99"/>
    <w:unhideWhenUsed/>
    <w:rsid w:val="00323BC9"/>
    <w:rPr>
      <w:color w:val="0000FF" w:themeColor="hyperlink"/>
      <w:u w:val="single"/>
    </w:rPr>
  </w:style>
  <w:style w:type="paragraph" w:styleId="ListParagraph">
    <w:name w:val="List Paragraph"/>
    <w:basedOn w:val="Normal"/>
    <w:link w:val="ListParagraphChar"/>
    <w:uiPriority w:val="34"/>
    <w:qFormat/>
    <w:rsid w:val="00F3691F"/>
    <w:pPr>
      <w:numPr>
        <w:numId w:val="12"/>
      </w:numPr>
      <w:suppressAutoHyphens/>
      <w:contextualSpacing/>
    </w:pPr>
  </w:style>
  <w:style w:type="character" w:styleId="CommentReference">
    <w:name w:val="annotation reference"/>
    <w:basedOn w:val="DefaultParagraphFont"/>
    <w:uiPriority w:val="99"/>
    <w:semiHidden/>
    <w:unhideWhenUsed/>
    <w:rsid w:val="004D1F97"/>
    <w:rPr>
      <w:sz w:val="16"/>
      <w:szCs w:val="16"/>
    </w:rPr>
  </w:style>
  <w:style w:type="paragraph" w:styleId="CommentText">
    <w:name w:val="annotation text"/>
    <w:basedOn w:val="Normal"/>
    <w:link w:val="CommentTextChar"/>
    <w:uiPriority w:val="99"/>
    <w:unhideWhenUsed/>
    <w:rsid w:val="004D1F97"/>
    <w:pPr>
      <w:spacing w:line="240" w:lineRule="auto"/>
    </w:pPr>
    <w:rPr>
      <w:sz w:val="20"/>
      <w:szCs w:val="20"/>
    </w:rPr>
  </w:style>
  <w:style w:type="character" w:customStyle="1" w:styleId="CommentTextChar">
    <w:name w:val="Comment Text Char"/>
    <w:basedOn w:val="DefaultParagraphFont"/>
    <w:link w:val="CommentText"/>
    <w:uiPriority w:val="99"/>
    <w:rsid w:val="004D1F97"/>
    <w:rPr>
      <w:sz w:val="20"/>
      <w:szCs w:val="20"/>
    </w:rPr>
  </w:style>
  <w:style w:type="paragraph" w:styleId="CommentSubject">
    <w:name w:val="annotation subject"/>
    <w:basedOn w:val="CommentText"/>
    <w:next w:val="CommentText"/>
    <w:link w:val="CommentSubjectChar"/>
    <w:uiPriority w:val="99"/>
    <w:semiHidden/>
    <w:unhideWhenUsed/>
    <w:rsid w:val="004D1F97"/>
    <w:rPr>
      <w:b/>
      <w:bCs/>
    </w:rPr>
  </w:style>
  <w:style w:type="character" w:customStyle="1" w:styleId="CommentSubjectChar">
    <w:name w:val="Comment Subject Char"/>
    <w:basedOn w:val="CommentTextChar"/>
    <w:link w:val="CommentSubject"/>
    <w:uiPriority w:val="99"/>
    <w:semiHidden/>
    <w:rsid w:val="004D1F97"/>
    <w:rPr>
      <w:b/>
      <w:bCs/>
      <w:sz w:val="20"/>
      <w:szCs w:val="20"/>
    </w:rPr>
  </w:style>
  <w:style w:type="paragraph" w:styleId="BalloonText">
    <w:name w:val="Balloon Text"/>
    <w:basedOn w:val="Normal"/>
    <w:link w:val="BalloonTextChar"/>
    <w:uiPriority w:val="99"/>
    <w:semiHidden/>
    <w:unhideWhenUsed/>
    <w:rsid w:val="004D1F9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1F97"/>
    <w:rPr>
      <w:rFonts w:ascii="Segoe UI" w:hAnsi="Segoe UI" w:cs="Segoe UI"/>
      <w:sz w:val="18"/>
      <w:szCs w:val="18"/>
    </w:rPr>
  </w:style>
  <w:style w:type="paragraph" w:styleId="Title">
    <w:name w:val="Title"/>
    <w:basedOn w:val="Normal"/>
    <w:next w:val="Normal"/>
    <w:link w:val="TitleChar"/>
    <w:uiPriority w:val="10"/>
    <w:qFormat/>
    <w:rsid w:val="00684847"/>
    <w:pPr>
      <w:jc w:val="center"/>
    </w:pPr>
    <w:rPr>
      <w:rFonts w:asciiTheme="majorHAnsi" w:hAnsiTheme="majorHAnsi"/>
      <w:b/>
      <w:sz w:val="32"/>
      <w:szCs w:val="32"/>
    </w:rPr>
  </w:style>
  <w:style w:type="character" w:customStyle="1" w:styleId="TitleChar">
    <w:name w:val="Title Char"/>
    <w:basedOn w:val="DefaultParagraphFont"/>
    <w:link w:val="Title"/>
    <w:uiPriority w:val="10"/>
    <w:rsid w:val="00684847"/>
    <w:rPr>
      <w:rFonts w:asciiTheme="majorHAnsi" w:hAnsiTheme="majorHAnsi"/>
      <w:b/>
      <w:sz w:val="32"/>
      <w:szCs w:val="32"/>
    </w:rPr>
  </w:style>
  <w:style w:type="character" w:customStyle="1" w:styleId="Heading2Char">
    <w:name w:val="Heading 2 Char"/>
    <w:basedOn w:val="DefaultParagraphFont"/>
    <w:link w:val="Heading2"/>
    <w:uiPriority w:val="9"/>
    <w:rsid w:val="00A77F29"/>
    <w:rPr>
      <w:rFonts w:asciiTheme="majorHAnsi" w:hAnsiTheme="majorHAnsi"/>
      <w:b/>
      <w:sz w:val="24"/>
      <w:szCs w:val="28"/>
    </w:rPr>
  </w:style>
  <w:style w:type="character" w:customStyle="1" w:styleId="Heading3Char">
    <w:name w:val="Heading 3 Char"/>
    <w:basedOn w:val="DefaultParagraphFont"/>
    <w:link w:val="Heading3"/>
    <w:uiPriority w:val="9"/>
    <w:rsid w:val="00663704"/>
    <w:rPr>
      <w:rFonts w:ascii="Lucida Sans" w:hAnsi="Lucida Sans"/>
      <w:b/>
      <w:i/>
      <w:szCs w:val="28"/>
    </w:rPr>
  </w:style>
  <w:style w:type="character" w:customStyle="1" w:styleId="Heading4Char">
    <w:name w:val="Heading 4 Char"/>
    <w:basedOn w:val="DefaultParagraphFont"/>
    <w:link w:val="Heading4"/>
    <w:uiPriority w:val="9"/>
    <w:rsid w:val="00166526"/>
    <w:rPr>
      <w:rFonts w:asciiTheme="majorHAnsi" w:eastAsiaTheme="majorEastAsia" w:hAnsiTheme="majorHAnsi" w:cstheme="majorBidi"/>
      <w:i/>
      <w:iCs/>
      <w:color w:val="000000" w:themeColor="text1"/>
    </w:rPr>
  </w:style>
  <w:style w:type="paragraph" w:styleId="Subtitle">
    <w:name w:val="Subtitle"/>
    <w:basedOn w:val="Normal"/>
    <w:next w:val="Normal"/>
    <w:link w:val="SubtitleChar"/>
    <w:uiPriority w:val="11"/>
    <w:qFormat/>
    <w:rsid w:val="00684847"/>
    <w:pPr>
      <w:numPr>
        <w:ilvl w:val="1"/>
      </w:numPr>
      <w:jc w:val="center"/>
    </w:pPr>
    <w:rPr>
      <w:rFonts w:ascii="Palatino Linotype" w:eastAsiaTheme="minorEastAsia" w:hAnsi="Palatino Linotype"/>
      <w:color w:val="000000" w:themeColor="text1"/>
      <w:spacing w:val="15"/>
      <w:sz w:val="26"/>
      <w:szCs w:val="26"/>
    </w:rPr>
  </w:style>
  <w:style w:type="character" w:customStyle="1" w:styleId="SubtitleChar">
    <w:name w:val="Subtitle Char"/>
    <w:basedOn w:val="DefaultParagraphFont"/>
    <w:link w:val="Subtitle"/>
    <w:uiPriority w:val="11"/>
    <w:rsid w:val="00684847"/>
    <w:rPr>
      <w:rFonts w:ascii="Palatino Linotype" w:eastAsiaTheme="minorEastAsia" w:hAnsi="Palatino Linotype"/>
      <w:color w:val="000000" w:themeColor="text1"/>
      <w:spacing w:val="15"/>
      <w:sz w:val="26"/>
      <w:szCs w:val="26"/>
    </w:rPr>
  </w:style>
  <w:style w:type="paragraph" w:customStyle="1" w:styleId="Normal2">
    <w:name w:val="Normal 2"/>
    <w:basedOn w:val="Normal"/>
    <w:link w:val="Normal2Char"/>
    <w:qFormat/>
    <w:rsid w:val="00684847"/>
    <w:pPr>
      <w:ind w:left="720"/>
    </w:pPr>
  </w:style>
  <w:style w:type="paragraph" w:customStyle="1" w:styleId="BulletList2">
    <w:name w:val="Bullet List 2"/>
    <w:basedOn w:val="ListParagraph"/>
    <w:link w:val="BulletList2Char"/>
    <w:rsid w:val="00684847"/>
  </w:style>
  <w:style w:type="character" w:customStyle="1" w:styleId="Normal2Char">
    <w:name w:val="Normal 2 Char"/>
    <w:basedOn w:val="DefaultParagraphFont"/>
    <w:link w:val="Normal2"/>
    <w:rsid w:val="00684847"/>
  </w:style>
  <w:style w:type="table" w:styleId="TableGrid">
    <w:name w:val="Table Grid"/>
    <w:basedOn w:val="TableNormal"/>
    <w:uiPriority w:val="59"/>
    <w:rsid w:val="006848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F3691F"/>
  </w:style>
  <w:style w:type="character" w:customStyle="1" w:styleId="BulletList2Char">
    <w:name w:val="Bullet List 2 Char"/>
    <w:basedOn w:val="ListParagraphChar"/>
    <w:link w:val="BulletList2"/>
    <w:rsid w:val="00684847"/>
    <w:rPr>
      <w:sz w:val="24"/>
    </w:rPr>
  </w:style>
  <w:style w:type="paragraph" w:customStyle="1" w:styleId="Disclaimer">
    <w:name w:val="Disclaimer"/>
    <w:basedOn w:val="Normal"/>
    <w:link w:val="DisclaimerChar"/>
    <w:rsid w:val="004D404D"/>
    <w:rPr>
      <w:rFonts w:ascii="Palatino Linotype" w:eastAsia="Calibri" w:hAnsi="Palatino Linotype" w:cs="Times New Roman"/>
      <w:i/>
      <w:sz w:val="20"/>
    </w:rPr>
  </w:style>
  <w:style w:type="paragraph" w:customStyle="1" w:styleId="StyleDisclaimerLinespacingsingle">
    <w:name w:val="Style Disclaimer + Line spacing:  single"/>
    <w:basedOn w:val="Disclaimer"/>
    <w:rsid w:val="004D404D"/>
    <w:pPr>
      <w:spacing w:line="240" w:lineRule="auto"/>
    </w:pPr>
    <w:rPr>
      <w:rFonts w:eastAsia="Times New Roman"/>
      <w:iCs/>
      <w:szCs w:val="20"/>
    </w:rPr>
  </w:style>
  <w:style w:type="character" w:customStyle="1" w:styleId="DisclaimerChar">
    <w:name w:val="Disclaimer Char"/>
    <w:basedOn w:val="DefaultParagraphFont"/>
    <w:link w:val="Disclaimer"/>
    <w:rsid w:val="004D404D"/>
    <w:rPr>
      <w:rFonts w:ascii="Palatino Linotype" w:eastAsia="Calibri" w:hAnsi="Palatino Linotype" w:cs="Times New Roman"/>
      <w:i/>
      <w:sz w:val="20"/>
    </w:rPr>
  </w:style>
  <w:style w:type="paragraph" w:styleId="TOC1">
    <w:name w:val="toc 1"/>
    <w:basedOn w:val="Normal"/>
    <w:next w:val="Normal"/>
    <w:autoRedefine/>
    <w:uiPriority w:val="39"/>
    <w:unhideWhenUsed/>
    <w:rsid w:val="009D6DBD"/>
    <w:pPr>
      <w:tabs>
        <w:tab w:val="right" w:leader="dot" w:pos="10080"/>
      </w:tabs>
      <w:spacing w:after="100"/>
    </w:pPr>
    <w:rPr>
      <w:b/>
      <w:noProof/>
    </w:rPr>
  </w:style>
  <w:style w:type="paragraph" w:styleId="TOC2">
    <w:name w:val="toc 2"/>
    <w:basedOn w:val="Normal"/>
    <w:next w:val="Normal"/>
    <w:autoRedefine/>
    <w:uiPriority w:val="39"/>
    <w:unhideWhenUsed/>
    <w:rsid w:val="009D6DBD"/>
    <w:pPr>
      <w:tabs>
        <w:tab w:val="right" w:leader="dot" w:pos="10070"/>
      </w:tabs>
      <w:spacing w:after="100"/>
      <w:ind w:left="240"/>
    </w:pPr>
    <w:rPr>
      <w:noProof/>
    </w:rPr>
  </w:style>
  <w:style w:type="paragraph" w:styleId="TOC3">
    <w:name w:val="toc 3"/>
    <w:basedOn w:val="Normal"/>
    <w:next w:val="Normal"/>
    <w:autoRedefine/>
    <w:uiPriority w:val="39"/>
    <w:unhideWhenUsed/>
    <w:rsid w:val="009D5609"/>
    <w:pPr>
      <w:tabs>
        <w:tab w:val="left" w:pos="1320"/>
        <w:tab w:val="right" w:leader="dot" w:pos="10070"/>
      </w:tabs>
      <w:spacing w:after="100"/>
      <w:ind w:left="480"/>
    </w:pPr>
    <w:rPr>
      <w:noProof/>
    </w:rPr>
  </w:style>
  <w:style w:type="paragraph" w:styleId="TOCHeading">
    <w:name w:val="TOC Heading"/>
    <w:basedOn w:val="Heading1"/>
    <w:next w:val="Normal"/>
    <w:uiPriority w:val="39"/>
    <w:unhideWhenUsed/>
    <w:qFormat/>
    <w:rsid w:val="004746BA"/>
    <w:pPr>
      <w:pBdr>
        <w:bottom w:val="none" w:sz="0" w:space="0" w:color="auto"/>
      </w:pBdr>
      <w:suppressAutoHyphens w:val="0"/>
      <w:spacing w:after="240" w:line="259" w:lineRule="auto"/>
      <w:outlineLvl w:val="9"/>
    </w:pPr>
    <w:rPr>
      <w:rFonts w:eastAsiaTheme="majorEastAsia" w:cstheme="majorBidi"/>
      <w:color w:val="00395D" w:themeColor="accent1"/>
      <w:sz w:val="32"/>
      <w:szCs w:val="32"/>
    </w:rPr>
  </w:style>
  <w:style w:type="paragraph" w:customStyle="1" w:styleId="Introduction">
    <w:name w:val="Introduction"/>
    <w:basedOn w:val="Normal"/>
    <w:link w:val="IntroductionChar"/>
    <w:qFormat/>
    <w:rsid w:val="00902C28"/>
    <w:pPr>
      <w:spacing w:after="160" w:line="259" w:lineRule="auto"/>
    </w:pPr>
    <w:rPr>
      <w:rFonts w:asciiTheme="majorHAnsi" w:hAnsiTheme="majorHAnsi"/>
      <w:b/>
    </w:rPr>
  </w:style>
  <w:style w:type="paragraph" w:styleId="ListNumber">
    <w:name w:val="List Number"/>
    <w:basedOn w:val="ListParagraph"/>
    <w:uiPriority w:val="2"/>
    <w:rsid w:val="00F3691F"/>
  </w:style>
  <w:style w:type="character" w:customStyle="1" w:styleId="IntroductionChar">
    <w:name w:val="Introduction Char"/>
    <w:basedOn w:val="DefaultParagraphFont"/>
    <w:link w:val="Introduction"/>
    <w:rsid w:val="00902C28"/>
    <w:rPr>
      <w:rFonts w:asciiTheme="majorHAnsi" w:hAnsiTheme="majorHAnsi"/>
      <w:b/>
    </w:rPr>
  </w:style>
  <w:style w:type="paragraph" w:styleId="Caption">
    <w:name w:val="caption"/>
    <w:basedOn w:val="Normal"/>
    <w:next w:val="Normal"/>
    <w:uiPriority w:val="35"/>
    <w:unhideWhenUsed/>
    <w:qFormat/>
    <w:rsid w:val="007731C1"/>
    <w:pPr>
      <w:spacing w:line="240" w:lineRule="auto"/>
      <w:jc w:val="center"/>
    </w:pPr>
    <w:rPr>
      <w:b/>
      <w:iCs/>
      <w:color w:val="000000" w:themeColor="text1"/>
      <w:sz w:val="20"/>
      <w:szCs w:val="18"/>
    </w:rPr>
  </w:style>
  <w:style w:type="paragraph" w:styleId="TOC4">
    <w:name w:val="toc 4"/>
    <w:basedOn w:val="Normal"/>
    <w:next w:val="Normal"/>
    <w:autoRedefine/>
    <w:uiPriority w:val="39"/>
    <w:unhideWhenUsed/>
    <w:rsid w:val="00696AF2"/>
    <w:pPr>
      <w:spacing w:after="100"/>
      <w:ind w:left="660"/>
    </w:pPr>
  </w:style>
  <w:style w:type="paragraph" w:styleId="TOC8">
    <w:name w:val="toc 8"/>
    <w:basedOn w:val="Normal"/>
    <w:next w:val="Normal"/>
    <w:autoRedefine/>
    <w:uiPriority w:val="39"/>
    <w:semiHidden/>
    <w:unhideWhenUsed/>
    <w:rsid w:val="00270EA9"/>
    <w:pPr>
      <w:spacing w:after="100"/>
      <w:ind w:left="1540"/>
    </w:pPr>
  </w:style>
  <w:style w:type="table" w:customStyle="1" w:styleId="WECCTable">
    <w:name w:val="WECC Table"/>
    <w:basedOn w:val="ListTable3-Accent1"/>
    <w:uiPriority w:val="99"/>
    <w:rsid w:val="005A5A83"/>
    <w:pPr>
      <w:spacing w:before="40" w:after="40" w:line="276" w:lineRule="auto"/>
    </w:pPr>
    <w:tblPr>
      <w:tblBorders>
        <w:top w:val="single" w:sz="4" w:space="0" w:color="666666" w:themeColor="text2"/>
        <w:left w:val="single" w:sz="4" w:space="0" w:color="666666" w:themeColor="text2"/>
        <w:bottom w:val="single" w:sz="4" w:space="0" w:color="666666" w:themeColor="text2"/>
        <w:right w:val="single" w:sz="4" w:space="0" w:color="666666" w:themeColor="text2"/>
        <w:insideH w:val="single" w:sz="4" w:space="0" w:color="666666" w:themeColor="text2"/>
        <w:insideV w:val="single" w:sz="4" w:space="0" w:color="666666" w:themeColor="text2"/>
      </w:tblBorders>
    </w:tblPr>
    <w:tblStylePr w:type="firstRow">
      <w:rPr>
        <w:rFonts w:ascii="Lucida Sans" w:hAnsi="Lucida Sans"/>
        <w:b/>
        <w:bCs/>
        <w:color w:val="FFFFFF" w:themeColor="background1"/>
        <w:sz w:val="22"/>
      </w:rPr>
      <w:tblPr/>
      <w:tcPr>
        <w:shd w:val="clear" w:color="auto" w:fill="00395D" w:themeFill="accent1"/>
      </w:tcPr>
    </w:tblStylePr>
    <w:tblStylePr w:type="lastRow">
      <w:rPr>
        <w:b w:val="0"/>
        <w:bCs/>
      </w:rPr>
      <w:tblPr/>
      <w:tcPr>
        <w:tcBorders>
          <w:top w:val="single" w:sz="4" w:space="0" w:color="666666" w:themeColor="text2"/>
        </w:tcBorders>
        <w:shd w:val="clear" w:color="auto" w:fill="FFFFFF" w:themeFill="background1"/>
      </w:tcPr>
    </w:tblStylePr>
    <w:tblStylePr w:type="firstCol">
      <w:rPr>
        <w:b w:val="0"/>
        <w:bCs/>
      </w:rPr>
      <w:tblPr/>
      <w:tcPr>
        <w:tcBorders>
          <w:right w:val="nil"/>
        </w:tcBorders>
        <w:shd w:val="clear" w:color="auto" w:fill="FFFFFF" w:themeFill="background1"/>
      </w:tcPr>
    </w:tblStylePr>
    <w:tblStylePr w:type="lastCol">
      <w:rPr>
        <w:b w:val="0"/>
        <w:bCs/>
      </w:rPr>
      <w:tblPr/>
      <w:tcPr>
        <w:tcBorders>
          <w:left w:val="nil"/>
        </w:tcBorders>
        <w:shd w:val="clear" w:color="auto" w:fill="FFFFFF" w:themeFill="background1"/>
      </w:tcPr>
    </w:tblStylePr>
    <w:tblStylePr w:type="band1Vert">
      <w:tblPr/>
      <w:tcPr>
        <w:tcBorders>
          <w:left w:val="single" w:sz="4" w:space="0" w:color="00395D" w:themeColor="accent1"/>
          <w:right w:val="single" w:sz="4" w:space="0" w:color="00395D" w:themeColor="accent1"/>
        </w:tcBorders>
      </w:tcPr>
    </w:tblStylePr>
    <w:tblStylePr w:type="band1Horz">
      <w:tblPr/>
      <w:tcPr>
        <w:tcBorders>
          <w:top w:val="single" w:sz="4" w:space="0" w:color="00395D" w:themeColor="accent1"/>
          <w:bottom w:val="single" w:sz="4" w:space="0" w:color="00395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666666" w:themeColor="text2"/>
          <w:left w:val="nil"/>
        </w:tcBorders>
      </w:tcPr>
    </w:tblStylePr>
    <w:tblStylePr w:type="swCell">
      <w:tblPr/>
      <w:tcPr>
        <w:tcBorders>
          <w:top w:val="single" w:sz="4" w:space="0" w:color="666666" w:themeColor="text2"/>
          <w:right w:val="nil"/>
        </w:tcBorders>
      </w:tcPr>
    </w:tblStylePr>
  </w:style>
  <w:style w:type="table" w:styleId="ListTable3-Accent1">
    <w:name w:val="List Table 3 Accent 1"/>
    <w:basedOn w:val="TableNormal"/>
    <w:uiPriority w:val="48"/>
    <w:rsid w:val="0095645D"/>
    <w:pPr>
      <w:spacing w:after="0" w:line="240" w:lineRule="auto"/>
    </w:pPr>
    <w:tblPr>
      <w:tblStyleRowBandSize w:val="1"/>
      <w:tblStyleColBandSize w:val="1"/>
      <w:tblBorders>
        <w:top w:val="single" w:sz="4" w:space="0" w:color="00395D" w:themeColor="accent1"/>
        <w:left w:val="single" w:sz="4" w:space="0" w:color="00395D" w:themeColor="accent1"/>
        <w:bottom w:val="single" w:sz="4" w:space="0" w:color="00395D" w:themeColor="accent1"/>
        <w:right w:val="single" w:sz="4" w:space="0" w:color="00395D" w:themeColor="accent1"/>
      </w:tblBorders>
    </w:tblPr>
    <w:tblStylePr w:type="firstRow">
      <w:rPr>
        <w:b/>
        <w:bCs/>
        <w:color w:val="FFFFFF" w:themeColor="background1"/>
      </w:rPr>
      <w:tblPr/>
      <w:tcPr>
        <w:shd w:val="clear" w:color="auto" w:fill="00395D" w:themeFill="accent1"/>
      </w:tcPr>
    </w:tblStylePr>
    <w:tblStylePr w:type="lastRow">
      <w:rPr>
        <w:b/>
        <w:bCs/>
      </w:rPr>
      <w:tblPr/>
      <w:tcPr>
        <w:tcBorders>
          <w:top w:val="double" w:sz="4" w:space="0" w:color="00395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95D" w:themeColor="accent1"/>
          <w:right w:val="single" w:sz="4" w:space="0" w:color="00395D" w:themeColor="accent1"/>
        </w:tcBorders>
      </w:tcPr>
    </w:tblStylePr>
    <w:tblStylePr w:type="band1Horz">
      <w:tblPr/>
      <w:tcPr>
        <w:tcBorders>
          <w:top w:val="single" w:sz="4" w:space="0" w:color="00395D" w:themeColor="accent1"/>
          <w:bottom w:val="single" w:sz="4" w:space="0" w:color="00395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95D" w:themeColor="accent1"/>
          <w:left w:val="nil"/>
        </w:tcBorders>
      </w:tcPr>
    </w:tblStylePr>
    <w:tblStylePr w:type="swCell">
      <w:tblPr/>
      <w:tcPr>
        <w:tcBorders>
          <w:top w:val="double" w:sz="4" w:space="0" w:color="00395D" w:themeColor="accent1"/>
          <w:right w:val="nil"/>
        </w:tcBorders>
      </w:tcPr>
    </w:tblStylePr>
  </w:style>
  <w:style w:type="paragraph" w:styleId="ListBullet">
    <w:name w:val="List Bullet"/>
    <w:basedOn w:val="Normal"/>
    <w:uiPriority w:val="33"/>
    <w:qFormat/>
    <w:rsid w:val="00116923"/>
    <w:pPr>
      <w:numPr>
        <w:numId w:val="13"/>
      </w:numPr>
      <w:contextualSpacing/>
    </w:pPr>
  </w:style>
  <w:style w:type="paragraph" w:styleId="FootnoteText">
    <w:name w:val="footnote text"/>
    <w:basedOn w:val="Normal"/>
    <w:link w:val="FootnoteTextChar"/>
    <w:uiPriority w:val="99"/>
    <w:unhideWhenUsed/>
    <w:qFormat/>
    <w:rsid w:val="004F51CF"/>
    <w:pPr>
      <w:spacing w:after="0" w:line="240" w:lineRule="auto"/>
    </w:pPr>
    <w:rPr>
      <w:sz w:val="20"/>
      <w:szCs w:val="20"/>
    </w:rPr>
  </w:style>
  <w:style w:type="character" w:customStyle="1" w:styleId="FootnoteTextChar">
    <w:name w:val="Footnote Text Char"/>
    <w:basedOn w:val="DefaultParagraphFont"/>
    <w:link w:val="FootnoteText"/>
    <w:uiPriority w:val="99"/>
    <w:rsid w:val="004F51CF"/>
    <w:rPr>
      <w:sz w:val="20"/>
      <w:szCs w:val="20"/>
    </w:rPr>
  </w:style>
  <w:style w:type="character" w:styleId="FootnoteReference">
    <w:name w:val="footnote reference"/>
    <w:basedOn w:val="DefaultParagraphFont"/>
    <w:uiPriority w:val="99"/>
    <w:semiHidden/>
    <w:unhideWhenUsed/>
    <w:rsid w:val="00811F11"/>
    <w:rPr>
      <w:vertAlign w:val="superscript"/>
    </w:rPr>
  </w:style>
  <w:style w:type="paragraph" w:styleId="Revision">
    <w:name w:val="Revision"/>
    <w:hidden/>
    <w:uiPriority w:val="99"/>
    <w:semiHidden/>
    <w:rsid w:val="003649D4"/>
    <w:pPr>
      <w:spacing w:after="0" w:line="240" w:lineRule="auto"/>
    </w:pPr>
  </w:style>
  <w:style w:type="character" w:styleId="UnresolvedMention">
    <w:name w:val="Unresolved Mention"/>
    <w:basedOn w:val="DefaultParagraphFont"/>
    <w:uiPriority w:val="99"/>
    <w:semiHidden/>
    <w:unhideWhenUsed/>
    <w:rsid w:val="0072557B"/>
    <w:rPr>
      <w:color w:val="605E5C"/>
      <w:shd w:val="clear" w:color="auto" w:fill="E1DFDD"/>
    </w:rPr>
  </w:style>
  <w:style w:type="character" w:styleId="FollowedHyperlink">
    <w:name w:val="FollowedHyperlink"/>
    <w:basedOn w:val="DefaultParagraphFont"/>
    <w:uiPriority w:val="99"/>
    <w:semiHidden/>
    <w:unhideWhenUsed/>
    <w:rsid w:val="0072557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98744">
      <w:bodyDiv w:val="1"/>
      <w:marLeft w:val="0"/>
      <w:marRight w:val="0"/>
      <w:marTop w:val="0"/>
      <w:marBottom w:val="0"/>
      <w:divBdr>
        <w:top w:val="none" w:sz="0" w:space="0" w:color="auto"/>
        <w:left w:val="none" w:sz="0" w:space="0" w:color="auto"/>
        <w:bottom w:val="none" w:sz="0" w:space="0" w:color="auto"/>
        <w:right w:val="none" w:sz="0" w:space="0" w:color="auto"/>
      </w:divBdr>
    </w:div>
    <w:div w:id="90782589">
      <w:bodyDiv w:val="1"/>
      <w:marLeft w:val="0"/>
      <w:marRight w:val="0"/>
      <w:marTop w:val="0"/>
      <w:marBottom w:val="0"/>
      <w:divBdr>
        <w:top w:val="none" w:sz="0" w:space="0" w:color="auto"/>
        <w:left w:val="none" w:sz="0" w:space="0" w:color="auto"/>
        <w:bottom w:val="none" w:sz="0" w:space="0" w:color="auto"/>
        <w:right w:val="none" w:sz="0" w:space="0" w:color="auto"/>
      </w:divBdr>
    </w:div>
    <w:div w:id="278682712">
      <w:bodyDiv w:val="1"/>
      <w:marLeft w:val="0"/>
      <w:marRight w:val="0"/>
      <w:marTop w:val="0"/>
      <w:marBottom w:val="0"/>
      <w:divBdr>
        <w:top w:val="none" w:sz="0" w:space="0" w:color="auto"/>
        <w:left w:val="none" w:sz="0" w:space="0" w:color="auto"/>
        <w:bottom w:val="none" w:sz="0" w:space="0" w:color="auto"/>
        <w:right w:val="none" w:sz="0" w:space="0" w:color="auto"/>
      </w:divBdr>
    </w:div>
    <w:div w:id="291905663">
      <w:bodyDiv w:val="1"/>
      <w:marLeft w:val="0"/>
      <w:marRight w:val="0"/>
      <w:marTop w:val="0"/>
      <w:marBottom w:val="0"/>
      <w:divBdr>
        <w:top w:val="none" w:sz="0" w:space="0" w:color="auto"/>
        <w:left w:val="none" w:sz="0" w:space="0" w:color="auto"/>
        <w:bottom w:val="none" w:sz="0" w:space="0" w:color="auto"/>
        <w:right w:val="none" w:sz="0" w:space="0" w:color="auto"/>
      </w:divBdr>
    </w:div>
    <w:div w:id="431128062">
      <w:bodyDiv w:val="1"/>
      <w:marLeft w:val="0"/>
      <w:marRight w:val="0"/>
      <w:marTop w:val="0"/>
      <w:marBottom w:val="0"/>
      <w:divBdr>
        <w:top w:val="none" w:sz="0" w:space="0" w:color="auto"/>
        <w:left w:val="none" w:sz="0" w:space="0" w:color="auto"/>
        <w:bottom w:val="none" w:sz="0" w:space="0" w:color="auto"/>
        <w:right w:val="none" w:sz="0" w:space="0" w:color="auto"/>
      </w:divBdr>
    </w:div>
    <w:div w:id="533273415">
      <w:bodyDiv w:val="1"/>
      <w:marLeft w:val="0"/>
      <w:marRight w:val="0"/>
      <w:marTop w:val="0"/>
      <w:marBottom w:val="0"/>
      <w:divBdr>
        <w:top w:val="none" w:sz="0" w:space="0" w:color="auto"/>
        <w:left w:val="none" w:sz="0" w:space="0" w:color="auto"/>
        <w:bottom w:val="none" w:sz="0" w:space="0" w:color="auto"/>
        <w:right w:val="none" w:sz="0" w:space="0" w:color="auto"/>
      </w:divBdr>
    </w:div>
    <w:div w:id="565651597">
      <w:bodyDiv w:val="1"/>
      <w:marLeft w:val="0"/>
      <w:marRight w:val="0"/>
      <w:marTop w:val="0"/>
      <w:marBottom w:val="0"/>
      <w:divBdr>
        <w:top w:val="none" w:sz="0" w:space="0" w:color="auto"/>
        <w:left w:val="none" w:sz="0" w:space="0" w:color="auto"/>
        <w:bottom w:val="none" w:sz="0" w:space="0" w:color="auto"/>
        <w:right w:val="none" w:sz="0" w:space="0" w:color="auto"/>
      </w:divBdr>
    </w:div>
    <w:div w:id="597754861">
      <w:bodyDiv w:val="1"/>
      <w:marLeft w:val="0"/>
      <w:marRight w:val="0"/>
      <w:marTop w:val="0"/>
      <w:marBottom w:val="0"/>
      <w:divBdr>
        <w:top w:val="none" w:sz="0" w:space="0" w:color="auto"/>
        <w:left w:val="none" w:sz="0" w:space="0" w:color="auto"/>
        <w:bottom w:val="none" w:sz="0" w:space="0" w:color="auto"/>
        <w:right w:val="none" w:sz="0" w:space="0" w:color="auto"/>
      </w:divBdr>
    </w:div>
    <w:div w:id="638609597">
      <w:bodyDiv w:val="1"/>
      <w:marLeft w:val="0"/>
      <w:marRight w:val="0"/>
      <w:marTop w:val="0"/>
      <w:marBottom w:val="0"/>
      <w:divBdr>
        <w:top w:val="none" w:sz="0" w:space="0" w:color="auto"/>
        <w:left w:val="none" w:sz="0" w:space="0" w:color="auto"/>
        <w:bottom w:val="none" w:sz="0" w:space="0" w:color="auto"/>
        <w:right w:val="none" w:sz="0" w:space="0" w:color="auto"/>
      </w:divBdr>
    </w:div>
    <w:div w:id="754286462">
      <w:bodyDiv w:val="1"/>
      <w:marLeft w:val="0"/>
      <w:marRight w:val="0"/>
      <w:marTop w:val="0"/>
      <w:marBottom w:val="0"/>
      <w:divBdr>
        <w:top w:val="none" w:sz="0" w:space="0" w:color="auto"/>
        <w:left w:val="none" w:sz="0" w:space="0" w:color="auto"/>
        <w:bottom w:val="none" w:sz="0" w:space="0" w:color="auto"/>
        <w:right w:val="none" w:sz="0" w:space="0" w:color="auto"/>
      </w:divBdr>
    </w:div>
    <w:div w:id="823201645">
      <w:bodyDiv w:val="1"/>
      <w:marLeft w:val="0"/>
      <w:marRight w:val="0"/>
      <w:marTop w:val="0"/>
      <w:marBottom w:val="0"/>
      <w:divBdr>
        <w:top w:val="none" w:sz="0" w:space="0" w:color="auto"/>
        <w:left w:val="none" w:sz="0" w:space="0" w:color="auto"/>
        <w:bottom w:val="none" w:sz="0" w:space="0" w:color="auto"/>
        <w:right w:val="none" w:sz="0" w:space="0" w:color="auto"/>
      </w:divBdr>
    </w:div>
    <w:div w:id="849683621">
      <w:bodyDiv w:val="1"/>
      <w:marLeft w:val="0"/>
      <w:marRight w:val="0"/>
      <w:marTop w:val="0"/>
      <w:marBottom w:val="0"/>
      <w:divBdr>
        <w:top w:val="none" w:sz="0" w:space="0" w:color="auto"/>
        <w:left w:val="none" w:sz="0" w:space="0" w:color="auto"/>
        <w:bottom w:val="none" w:sz="0" w:space="0" w:color="auto"/>
        <w:right w:val="none" w:sz="0" w:space="0" w:color="auto"/>
      </w:divBdr>
    </w:div>
    <w:div w:id="876627088">
      <w:bodyDiv w:val="1"/>
      <w:marLeft w:val="0"/>
      <w:marRight w:val="0"/>
      <w:marTop w:val="0"/>
      <w:marBottom w:val="0"/>
      <w:divBdr>
        <w:top w:val="none" w:sz="0" w:space="0" w:color="auto"/>
        <w:left w:val="none" w:sz="0" w:space="0" w:color="auto"/>
        <w:bottom w:val="none" w:sz="0" w:space="0" w:color="auto"/>
        <w:right w:val="none" w:sz="0" w:space="0" w:color="auto"/>
      </w:divBdr>
    </w:div>
    <w:div w:id="931548859">
      <w:bodyDiv w:val="1"/>
      <w:marLeft w:val="0"/>
      <w:marRight w:val="0"/>
      <w:marTop w:val="0"/>
      <w:marBottom w:val="0"/>
      <w:divBdr>
        <w:top w:val="none" w:sz="0" w:space="0" w:color="auto"/>
        <w:left w:val="none" w:sz="0" w:space="0" w:color="auto"/>
        <w:bottom w:val="none" w:sz="0" w:space="0" w:color="auto"/>
        <w:right w:val="none" w:sz="0" w:space="0" w:color="auto"/>
      </w:divBdr>
    </w:div>
    <w:div w:id="975985786">
      <w:bodyDiv w:val="1"/>
      <w:marLeft w:val="0"/>
      <w:marRight w:val="0"/>
      <w:marTop w:val="0"/>
      <w:marBottom w:val="0"/>
      <w:divBdr>
        <w:top w:val="none" w:sz="0" w:space="0" w:color="auto"/>
        <w:left w:val="none" w:sz="0" w:space="0" w:color="auto"/>
        <w:bottom w:val="none" w:sz="0" w:space="0" w:color="auto"/>
        <w:right w:val="none" w:sz="0" w:space="0" w:color="auto"/>
      </w:divBdr>
    </w:div>
    <w:div w:id="1107893841">
      <w:bodyDiv w:val="1"/>
      <w:marLeft w:val="0"/>
      <w:marRight w:val="0"/>
      <w:marTop w:val="0"/>
      <w:marBottom w:val="0"/>
      <w:divBdr>
        <w:top w:val="none" w:sz="0" w:space="0" w:color="auto"/>
        <w:left w:val="none" w:sz="0" w:space="0" w:color="auto"/>
        <w:bottom w:val="none" w:sz="0" w:space="0" w:color="auto"/>
        <w:right w:val="none" w:sz="0" w:space="0" w:color="auto"/>
      </w:divBdr>
    </w:div>
    <w:div w:id="1198272530">
      <w:bodyDiv w:val="1"/>
      <w:marLeft w:val="0"/>
      <w:marRight w:val="0"/>
      <w:marTop w:val="0"/>
      <w:marBottom w:val="0"/>
      <w:divBdr>
        <w:top w:val="none" w:sz="0" w:space="0" w:color="auto"/>
        <w:left w:val="none" w:sz="0" w:space="0" w:color="auto"/>
        <w:bottom w:val="none" w:sz="0" w:space="0" w:color="auto"/>
        <w:right w:val="none" w:sz="0" w:space="0" w:color="auto"/>
      </w:divBdr>
    </w:div>
    <w:div w:id="1199515256">
      <w:bodyDiv w:val="1"/>
      <w:marLeft w:val="0"/>
      <w:marRight w:val="0"/>
      <w:marTop w:val="0"/>
      <w:marBottom w:val="0"/>
      <w:divBdr>
        <w:top w:val="none" w:sz="0" w:space="0" w:color="auto"/>
        <w:left w:val="none" w:sz="0" w:space="0" w:color="auto"/>
        <w:bottom w:val="none" w:sz="0" w:space="0" w:color="auto"/>
        <w:right w:val="none" w:sz="0" w:space="0" w:color="auto"/>
      </w:divBdr>
    </w:div>
    <w:div w:id="1439330333">
      <w:bodyDiv w:val="1"/>
      <w:marLeft w:val="0"/>
      <w:marRight w:val="0"/>
      <w:marTop w:val="0"/>
      <w:marBottom w:val="0"/>
      <w:divBdr>
        <w:top w:val="none" w:sz="0" w:space="0" w:color="auto"/>
        <w:left w:val="none" w:sz="0" w:space="0" w:color="auto"/>
        <w:bottom w:val="none" w:sz="0" w:space="0" w:color="auto"/>
        <w:right w:val="none" w:sz="0" w:space="0" w:color="auto"/>
      </w:divBdr>
    </w:div>
    <w:div w:id="1460411698">
      <w:bodyDiv w:val="1"/>
      <w:marLeft w:val="0"/>
      <w:marRight w:val="0"/>
      <w:marTop w:val="0"/>
      <w:marBottom w:val="0"/>
      <w:divBdr>
        <w:top w:val="none" w:sz="0" w:space="0" w:color="auto"/>
        <w:left w:val="none" w:sz="0" w:space="0" w:color="auto"/>
        <w:bottom w:val="none" w:sz="0" w:space="0" w:color="auto"/>
        <w:right w:val="none" w:sz="0" w:space="0" w:color="auto"/>
      </w:divBdr>
    </w:div>
    <w:div w:id="1528719388">
      <w:bodyDiv w:val="1"/>
      <w:marLeft w:val="0"/>
      <w:marRight w:val="0"/>
      <w:marTop w:val="0"/>
      <w:marBottom w:val="0"/>
      <w:divBdr>
        <w:top w:val="none" w:sz="0" w:space="0" w:color="auto"/>
        <w:left w:val="none" w:sz="0" w:space="0" w:color="auto"/>
        <w:bottom w:val="none" w:sz="0" w:space="0" w:color="auto"/>
        <w:right w:val="none" w:sz="0" w:space="0" w:color="auto"/>
      </w:divBdr>
    </w:div>
    <w:div w:id="1564833856">
      <w:bodyDiv w:val="1"/>
      <w:marLeft w:val="0"/>
      <w:marRight w:val="0"/>
      <w:marTop w:val="0"/>
      <w:marBottom w:val="0"/>
      <w:divBdr>
        <w:top w:val="none" w:sz="0" w:space="0" w:color="auto"/>
        <w:left w:val="none" w:sz="0" w:space="0" w:color="auto"/>
        <w:bottom w:val="none" w:sz="0" w:space="0" w:color="auto"/>
        <w:right w:val="none" w:sz="0" w:space="0" w:color="auto"/>
      </w:divBdr>
    </w:div>
    <w:div w:id="1684357264">
      <w:bodyDiv w:val="1"/>
      <w:marLeft w:val="0"/>
      <w:marRight w:val="0"/>
      <w:marTop w:val="0"/>
      <w:marBottom w:val="0"/>
      <w:divBdr>
        <w:top w:val="none" w:sz="0" w:space="0" w:color="auto"/>
        <w:left w:val="none" w:sz="0" w:space="0" w:color="auto"/>
        <w:bottom w:val="none" w:sz="0" w:space="0" w:color="auto"/>
        <w:right w:val="none" w:sz="0" w:space="0" w:color="auto"/>
      </w:divBdr>
    </w:div>
    <w:div w:id="1748766583">
      <w:bodyDiv w:val="1"/>
      <w:marLeft w:val="0"/>
      <w:marRight w:val="0"/>
      <w:marTop w:val="0"/>
      <w:marBottom w:val="0"/>
      <w:divBdr>
        <w:top w:val="none" w:sz="0" w:space="0" w:color="auto"/>
        <w:left w:val="none" w:sz="0" w:space="0" w:color="auto"/>
        <w:bottom w:val="none" w:sz="0" w:space="0" w:color="auto"/>
        <w:right w:val="none" w:sz="0" w:space="0" w:color="auto"/>
      </w:divBdr>
    </w:div>
    <w:div w:id="1795563926">
      <w:bodyDiv w:val="1"/>
      <w:marLeft w:val="0"/>
      <w:marRight w:val="0"/>
      <w:marTop w:val="0"/>
      <w:marBottom w:val="0"/>
      <w:divBdr>
        <w:top w:val="none" w:sz="0" w:space="0" w:color="auto"/>
        <w:left w:val="none" w:sz="0" w:space="0" w:color="auto"/>
        <w:bottom w:val="none" w:sz="0" w:space="0" w:color="auto"/>
        <w:right w:val="none" w:sz="0" w:space="0" w:color="auto"/>
      </w:divBdr>
    </w:div>
    <w:div w:id="1838841343">
      <w:bodyDiv w:val="1"/>
      <w:marLeft w:val="0"/>
      <w:marRight w:val="0"/>
      <w:marTop w:val="0"/>
      <w:marBottom w:val="0"/>
      <w:divBdr>
        <w:top w:val="none" w:sz="0" w:space="0" w:color="auto"/>
        <w:left w:val="none" w:sz="0" w:space="0" w:color="auto"/>
        <w:bottom w:val="none" w:sz="0" w:space="0" w:color="auto"/>
        <w:right w:val="none" w:sz="0" w:space="0" w:color="auto"/>
      </w:divBdr>
    </w:div>
    <w:div w:id="1861503951">
      <w:bodyDiv w:val="1"/>
      <w:marLeft w:val="0"/>
      <w:marRight w:val="0"/>
      <w:marTop w:val="0"/>
      <w:marBottom w:val="0"/>
      <w:divBdr>
        <w:top w:val="none" w:sz="0" w:space="0" w:color="auto"/>
        <w:left w:val="none" w:sz="0" w:space="0" w:color="auto"/>
        <w:bottom w:val="none" w:sz="0" w:space="0" w:color="auto"/>
        <w:right w:val="none" w:sz="0" w:space="0" w:color="auto"/>
      </w:divBdr>
    </w:div>
    <w:div w:id="1943800041">
      <w:bodyDiv w:val="1"/>
      <w:marLeft w:val="0"/>
      <w:marRight w:val="0"/>
      <w:marTop w:val="0"/>
      <w:marBottom w:val="0"/>
      <w:divBdr>
        <w:top w:val="none" w:sz="0" w:space="0" w:color="auto"/>
        <w:left w:val="none" w:sz="0" w:space="0" w:color="auto"/>
        <w:bottom w:val="none" w:sz="0" w:space="0" w:color="auto"/>
        <w:right w:val="none" w:sz="0" w:space="0" w:color="auto"/>
      </w:divBdr>
    </w:div>
    <w:div w:id="1995909307">
      <w:bodyDiv w:val="1"/>
      <w:marLeft w:val="0"/>
      <w:marRight w:val="0"/>
      <w:marTop w:val="0"/>
      <w:marBottom w:val="0"/>
      <w:divBdr>
        <w:top w:val="none" w:sz="0" w:space="0" w:color="auto"/>
        <w:left w:val="none" w:sz="0" w:space="0" w:color="auto"/>
        <w:bottom w:val="none" w:sz="0" w:space="0" w:color="auto"/>
        <w:right w:val="none" w:sz="0" w:space="0" w:color="auto"/>
      </w:divBdr>
    </w:div>
    <w:div w:id="2077626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png"/><Relationship Id="rId16" Type="http://schemas.openxmlformats.org/officeDocument/2006/relationships/image" Target="media/image5.jpeg"/><Relationship Id="rId107" Type="http://schemas.openxmlformats.org/officeDocument/2006/relationships/image" Target="media/image96.jpeg"/><Relationship Id="rId11" Type="http://schemas.openxmlformats.org/officeDocument/2006/relationships/endnotes" Target="endnotes.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5" Type="http://schemas.openxmlformats.org/officeDocument/2006/relationships/customXml" Target="../customXml/item5.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header" Target="header1.xml"/><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footer" Target="footer1.xml"/><Relationship Id="rId10" Type="http://schemas.openxmlformats.org/officeDocument/2006/relationships/footnotes" Target="foot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sv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styles" Target="styl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settings" Target="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s>
</file>

<file path=word/_rels/footer1.xml.rels><?xml version="1.0" encoding="UTF-8" standalone="yes"?>
<Relationships xmlns="http://schemas.openxmlformats.org/package/2006/relationships"><Relationship Id="rId1" Type="http://schemas.openxmlformats.org/officeDocument/2006/relationships/image" Target="media/image102.jpg"/></Relationships>
</file>

<file path=word/theme/theme1.xml><?xml version="1.0" encoding="utf-8"?>
<a:theme xmlns:a="http://schemas.openxmlformats.org/drawingml/2006/main" name="WECC Word Theme">
  <a:themeElements>
    <a:clrScheme name="WECC Palette">
      <a:dk1>
        <a:srgbClr val="000000"/>
      </a:dk1>
      <a:lt1>
        <a:srgbClr val="FFFFFF"/>
      </a:lt1>
      <a:dk2>
        <a:srgbClr val="666666"/>
      </a:dk2>
      <a:lt2>
        <a:srgbClr val="FFFFFF"/>
      </a:lt2>
      <a:accent1>
        <a:srgbClr val="00395D"/>
      </a:accent1>
      <a:accent2>
        <a:srgbClr val="005238"/>
      </a:accent2>
      <a:accent3>
        <a:srgbClr val="6D2D41"/>
      </a:accent3>
      <a:accent4>
        <a:srgbClr val="B53713"/>
      </a:accent4>
      <a:accent5>
        <a:srgbClr val="A99260"/>
      </a:accent5>
      <a:accent6>
        <a:srgbClr val="A71930"/>
      </a:accent6>
      <a:hlink>
        <a:srgbClr val="0000FF"/>
      </a:hlink>
      <a:folHlink>
        <a:srgbClr val="800080"/>
      </a:folHlink>
    </a:clrScheme>
    <a:fontScheme name="WECC Fonts">
      <a:majorFont>
        <a:latin typeface="Lucida Sans"/>
        <a:ea typeface=""/>
        <a:cs typeface=""/>
      </a:majorFont>
      <a:minorFont>
        <a:latin typeface="Palatino Linotyp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rgbClr val="1F9DAF"/>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Meetings" ma:contentTypeID="0x010100E45EF0F8AAA65E428351BA36F1B645BE0F0024DA9E90EA494343B8CF7E2421405214" ma:contentTypeVersion="14" ma:contentTypeDescription="" ma:contentTypeScope="" ma:versionID="576ac2d6d4093d812aa787f4885b8753">
  <xsd:schema xmlns:xsd="http://www.w3.org/2001/XMLSchema" xmlns:xs="http://www.w3.org/2001/XMLSchema" xmlns:p="http://schemas.microsoft.com/office/2006/metadata/properties" xmlns:ns1="http://schemas.microsoft.com/sharepoint/v3" xmlns:ns2="2fb8a92a-9032-49d6-b983-191f0a73b01f" xmlns:ns3="4bd63098-0c83-43cf-abdd-085f2cc55a51" targetNamespace="http://schemas.microsoft.com/office/2006/metadata/properties" ma:root="true" ma:fieldsID="6ceb9fd20ae96694a3b788101da3a6ff" ns1:_="" ns2:_="" ns3:_="">
    <xsd:import namespace="http://schemas.microsoft.com/sharepoint/v3"/>
    <xsd:import namespace="2fb8a92a-9032-49d6-b983-191f0a73b01f"/>
    <xsd:import namespace="4bd63098-0c83-43cf-abdd-085f2cc55a51"/>
    <xsd:element name="properties">
      <xsd:complexType>
        <xsd:sequence>
          <xsd:element name="documentManagement">
            <xsd:complexType>
              <xsd:all>
                <xsd:element ref="ns2:Document_x0020_Categorization_x0020_Policy"/>
                <xsd:element ref="ns2:Owner_x0020_Group" minOccurs="0"/>
                <xsd:element ref="ns2:Committee" minOccurs="0"/>
                <xsd:element ref="ns2:WECC_x0020_Status" minOccurs="0"/>
                <xsd:element ref="ns2:Privacy"/>
                <xsd:element ref="ns2:Meeting_x0020_Documents" minOccurs="0"/>
                <xsd:element ref="ns2:Adopted_x002f_Approved_x0020_By" minOccurs="0"/>
                <xsd:element ref="ns2:Jurisdiction" minOccurs="0"/>
                <xsd:element ref="ns3:Event_x0020_ID" minOccurs="0"/>
                <xsd:element ref="ns3:TaxKeywordTaxHTField" minOccurs="0"/>
                <xsd:element ref="ns3:TaxCatchAll" minOccurs="0"/>
                <xsd:element ref="ns3:_dlc_DocId" minOccurs="0"/>
                <xsd:element ref="ns3:_dlc_DocIdUrl" minOccurs="0"/>
                <xsd:element ref="ns3:_dlc_DocIdPersistId" minOccurs="0"/>
                <xsd:element ref="ns1:_dlc_Exempt" minOccurs="0"/>
                <xsd:element ref="ns1:_dlc_ExpireDateSaved" minOccurs="0"/>
                <xsd:element ref="ns1:_dlc_ExpireDate" minOccurs="0"/>
                <xsd:element ref="ns3:Approver"/>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3" nillable="true" ma:displayName="Exempt from Policy" ma:hidden="true" ma:internalName="_dlc_Exempt" ma:readOnly="true">
      <xsd:simpleType>
        <xsd:restriction base="dms:Unknown"/>
      </xsd:simpleType>
    </xsd:element>
    <xsd:element name="_dlc_ExpireDateSaved" ma:index="24" nillable="true" ma:displayName="Original Expiration Date" ma:hidden="true" ma:internalName="_dlc_ExpireDateSaved" ma:readOnly="true">
      <xsd:simpleType>
        <xsd:restriction base="dms:DateTime"/>
      </xsd:simpleType>
    </xsd:element>
    <xsd:element name="_dlc_ExpireDate" ma:index="25" nillable="true" ma:displayName="Expiration Date" ma:description="" ma:hidden="true" ma:indexed="true" ma:internalName="_dlc_ExpireDat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2fb8a92a-9032-49d6-b983-191f0a73b01f" elementFormDefault="qualified">
    <xsd:import namespace="http://schemas.microsoft.com/office/2006/documentManagement/types"/>
    <xsd:import namespace="http://schemas.microsoft.com/office/infopath/2007/PartnerControls"/>
    <xsd:element name="Document_x0020_Categorization_x0020_Policy" ma:index="2" ma:displayName="WECC Categorization Policy" ma:default="N/A" ma:format="Dropdown" ma:internalName="Document_x0020_Categorization_x0020_Policy">
      <xsd:simpleType>
        <xsd:restriction base="dms:Choice">
          <xsd:enumeration value="N/A"/>
          <xsd:enumeration value="Charter"/>
          <xsd:enumeration value="Guideline"/>
          <xsd:enumeration value="Policy"/>
          <xsd:enumeration value="Regional Criteria"/>
          <xsd:enumeration value="Regional Reliability Standard"/>
          <xsd:enumeration value="Report or Other"/>
        </xsd:restriction>
      </xsd:simpleType>
    </xsd:element>
    <xsd:element name="Owner_x0020_Group" ma:index="3" nillable="true" ma:displayName="Owner Group" ma:internalName="Owner_x0020_Group" ma:requiredMultiChoice="true">
      <xsd:complexType>
        <xsd:complexContent>
          <xsd:extension base="dms:MultiChoice">
            <xsd:sequence>
              <xsd:element name="Value" maxOccurs="unbounded" minOccurs="0" nillable="true">
                <xsd:simpleType>
                  <xsd:restriction base="dms:Choice">
                    <xsd:enumeration value="Compliance"/>
                    <xsd:enumeration value="Compliance Open Webinars"/>
                    <xsd:enumeration value="Compliance Workshop"/>
                    <xsd:enumeration value="Event Analysis &amp; Situational Awareness"/>
                    <xsd:enumeration value="General &amp; Administrative"/>
                    <xsd:enumeration value="Human Resources"/>
                    <xsd:enumeration value="Information Technology"/>
                    <xsd:enumeration value="Legal &amp; Regulatory"/>
                    <xsd:enumeration value="Operations Performance Analysis"/>
                    <xsd:enumeration value="Performance Analysis"/>
                    <xsd:enumeration value="Planning Services"/>
                    <xsd:enumeration value="Registration and Certification"/>
                    <xsd:enumeration value="Reliability Assessment"/>
                    <xsd:enumeration value="Reliability Standards"/>
                    <xsd:enumeration value="Resource Adequacy"/>
                    <xsd:enumeration value="System Adequacy Planning"/>
                    <xsd:enumeration value="System Stability Planning"/>
                    <xsd:enumeration value="Training &amp; Education"/>
                    <xsd:enumeration value="Transmission Expansion Planning"/>
                    <xsd:enumeration value="WREGIS"/>
                  </xsd:restriction>
                </xsd:simpleType>
              </xsd:element>
            </xsd:sequence>
          </xsd:extension>
        </xsd:complexContent>
      </xsd:complexType>
    </xsd:element>
    <xsd:element name="Committee" ma:index="4" nillable="true" ma:displayName="Committee" ma:description="edited" ma:internalName="Committee">
      <xsd:complexType>
        <xsd:complexContent>
          <xsd:extension base="dms:MultiChoice">
            <xsd:sequence>
              <xsd:element name="Value" maxOccurs="unbounded" minOccurs="0" nillable="true">
                <xsd:simpleType>
                  <xsd:restriction base="dms:Choice">
                    <xsd:enumeration value="APFTF"/>
                    <xsd:enumeration value="BOD"/>
                    <xsd:enumeration value="CIMTF"/>
                    <xsd:enumeration value="CSF"/>
                    <xsd:enumeration value="DEEMSF"/>
                    <xsd:enumeration value="EPAS"/>
                    <xsd:enumeration value="ESF"/>
                    <xsd:enumeration value="FAC"/>
                    <xsd:enumeration value="GC"/>
                    <xsd:enumeration value="GOPF"/>
                    <xsd:enumeration value="HPF"/>
                    <xsd:enumeration value="HRCC"/>
                    <xsd:enumeration value="ISEAS"/>
                    <xsd:enumeration value="JGC"/>
                    <xsd:enumeration value="LTPTF"/>
                    <xsd:enumeration value="MAC"/>
                    <xsd:enumeration value="MBS"/>
                    <xsd:enumeration value="MVS"/>
                    <xsd:enumeration value="NC"/>
                    <xsd:enumeration value="OAWG"/>
                    <xsd:enumeration value="PCDS"/>
                    <xsd:enumeration value="PCS"/>
                    <xsd:enumeration value="PS"/>
                    <xsd:enumeration value="PSF"/>
                    <xsd:enumeration value="RAAG"/>
                    <xsd:enumeration value="RAC"/>
                    <xsd:enumeration value="RASRS"/>
                    <xsd:enumeration value="RRC"/>
                    <xsd:enumeration value="S4.9RC"/>
                    <xsd:enumeration value="SCMS"/>
                    <xsd:enumeration value="SRS"/>
                    <xsd:enumeration value="StS"/>
                    <xsd:enumeration value="TCOMS"/>
                    <xsd:enumeration value="UFLSWG"/>
                    <xsd:enumeration value="WREGIS"/>
                    <xsd:enumeration value="WREGIS-SAC"/>
                    <xsd:enumeration value="WSC"/>
                  </xsd:restriction>
                </xsd:simpleType>
              </xsd:element>
            </xsd:sequence>
          </xsd:extension>
        </xsd:complexContent>
      </xsd:complexType>
    </xsd:element>
    <xsd:element name="WECC_x0020_Status" ma:index="5" nillable="true" ma:displayName="WECC Status" ma:format="Dropdown" ma:internalName="WECC_x0020_Status">
      <xsd:simpleType>
        <xsd:restriction base="dms:Choice">
          <xsd:enumeration value="Draft"/>
          <xsd:enumeration value="Approval Item"/>
          <xsd:enumeration value="In Review"/>
          <xsd:enumeration value="Approved/Final"/>
          <xsd:enumeration value="Retired"/>
          <xsd:enumeration value="Replaced"/>
          <xsd:enumeration value="Redline"/>
          <xsd:enumeration value="Active"/>
          <xsd:enumeration value="Closed"/>
          <xsd:enumeration value="Hold"/>
        </xsd:restriction>
      </xsd:simpleType>
    </xsd:element>
    <xsd:element name="Privacy" ma:index="6" ma:displayName="Privacy" ma:format="Dropdown" ma:internalName="Privacy">
      <xsd:simpleType>
        <xsd:restriction base="dms:Choice">
          <xsd:enumeration value="Public"/>
          <xsd:enumeration value="Authenticated"/>
          <xsd:enumeration value="NDA"/>
        </xsd:restriction>
      </xsd:simpleType>
    </xsd:element>
    <xsd:element name="Meeting_x0020_Documents" ma:index="7" nillable="true" ma:displayName="Meeting Documents" ma:internalName="Meeting_x0020_Documents">
      <xsd:complexType>
        <xsd:complexContent>
          <xsd:extension base="dms:MultiChoice">
            <xsd:sequence>
              <xsd:element name="Value" maxOccurs="unbounded" minOccurs="0" nillable="true">
                <xsd:simpleType>
                  <xsd:restriction base="dms:Choice">
                    <xsd:enumeration value="Agenda"/>
                    <xsd:enumeration value="Announcement"/>
                    <xsd:enumeration value="Approval Item"/>
                    <xsd:enumeration value="Minutes"/>
                    <xsd:enumeration value="Presentation"/>
                    <xsd:enumeration value="Recording"/>
                    <xsd:enumeration value="Schedule"/>
                  </xsd:restriction>
                </xsd:simpleType>
              </xsd:element>
            </xsd:sequence>
          </xsd:extension>
        </xsd:complexContent>
      </xsd:complexType>
    </xsd:element>
    <xsd:element name="Adopted_x002f_Approved_x0020_By" ma:index="8" nillable="true" ma:displayName="Adopted/Approved By" ma:format="Dropdown" ma:internalName="Adopted_x002f_Approved_x0020_By">
      <xsd:simpleType>
        <xsd:restriction base="dms:Choice">
          <xsd:enumeration value="..."/>
          <xsd:enumeration value="ATFWG"/>
          <xsd:enumeration value="ATSMWG"/>
          <xsd:enumeration value="BOD"/>
          <xsd:enumeration value="BPSPRTF"/>
          <xsd:enumeration value="CIMTF"/>
          <xsd:enumeration value="CSWG"/>
          <xsd:enumeration value="DDMWG"/>
          <xsd:enumeration value="DEMSWG"/>
          <xsd:enumeration value="EDTF"/>
          <xsd:enumeration value="EPAS"/>
          <xsd:enumeration value="ESCTF"/>
          <xsd:enumeration value="ESMTF"/>
          <xsd:enumeration value="ESOTF"/>
          <xsd:enumeration value="ESTF"/>
          <xsd:enumeration value="FAC"/>
          <xsd:enumeration value="GC"/>
          <xsd:enumeration value="GOWG"/>
          <xsd:enumeration value="HPEAWG"/>
          <xsd:enumeration value="HPKTTF"/>
          <xsd:enumeration value="HPMMTF"/>
          <xsd:enumeration value="HPWG"/>
          <xsd:enumeration value="HRCC"/>
          <xsd:enumeration value="ISAS"/>
          <xsd:enumeration value="JGC"/>
          <xsd:enumeration value="JSIS"/>
          <xsd:enumeration value="LMWG"/>
          <xsd:enumeration value="LRTF"/>
          <xsd:enumeration value="MAC"/>
          <xsd:enumeration value="MIC"/>
          <xsd:enumeration value="MRAWG"/>
          <xsd:enumeration value="MVS"/>
          <xsd:enumeration value="NC"/>
          <xsd:enumeration value="OAWG"/>
          <xsd:enumeration value="OC"/>
          <xsd:enumeration value="PCDS"/>
          <xsd:enumeration value="PCMS"/>
          <xsd:enumeration value="PPMVDWG"/>
          <xsd:enumeration value="PRPTF"/>
          <xsd:enumeration value="PSWG"/>
          <xsd:enumeration value="PWG"/>
          <xsd:enumeration value="RAC"/>
          <xsd:enumeration value="RASRS"/>
          <xsd:enumeration value="REMWG"/>
          <xsd:enumeration value="RWG"/>
          <xsd:enumeration value="S49RC"/>
          <xsd:enumeration value="SASMS"/>
          <xsd:enumeration value="SCMWG"/>
          <xsd:enumeration value="SETF"/>
          <xsd:enumeration value="SEWG"/>
          <xsd:enumeration value="SPWG"/>
          <xsd:enumeration value="SRS"/>
          <xsd:enumeration value="StS"/>
          <xsd:enumeration value="SWG"/>
          <xsd:enumeration value="TELWG"/>
          <xsd:enumeration value="TSAWG"/>
          <xsd:enumeration value="UFLSWG"/>
          <xsd:enumeration value="WREGIS"/>
          <xsd:enumeration value="WREGIS-SAC"/>
          <xsd:enumeration value="WSC"/>
        </xsd:restriction>
      </xsd:simpleType>
    </xsd:element>
    <xsd:element name="Jurisdiction" ma:index="9" nillable="true" ma:displayName="Jurisdiction" ma:default="US (United States)" ma:internalName="Jurisdiction">
      <xsd:complexType>
        <xsd:complexContent>
          <xsd:extension base="dms:MultiChoice">
            <xsd:sequence>
              <xsd:element name="Value" maxOccurs="unbounded" minOccurs="0" nillable="true">
                <xsd:simpleType>
                  <xsd:restriction base="dms:Choice">
                    <xsd:enumeration value="US (United States)"/>
                    <xsd:enumeration value="AB (Alberta)"/>
                    <xsd:enumeration value="BC (British Columbia)"/>
                    <xsd:enumeration value="MX (Baja Mexico)"/>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bd63098-0c83-43cf-abdd-085f2cc55a51" elementFormDefault="qualified">
    <xsd:import namespace="http://schemas.microsoft.com/office/2006/documentManagement/types"/>
    <xsd:import namespace="http://schemas.microsoft.com/office/infopath/2007/PartnerControls"/>
    <xsd:element name="Event_x0020_ID" ma:index="11" nillable="true" ma:displayName="Calendar Event ID" ma:internalName="Event_x0020_ID">
      <xsd:simpleType>
        <xsd:restriction base="dms:Note">
          <xsd:maxLength value="255"/>
        </xsd:restriction>
      </xsd:simpleType>
    </xsd:element>
    <xsd:element name="TaxKeywordTaxHTField" ma:index="14" nillable="true" ma:taxonomy="true" ma:internalName="TaxKeywordTaxHTField" ma:taxonomyFieldName="TaxKeyword" ma:displayName="Enterprise Keywords" ma:fieldId="{23f27201-bee3-471e-b2e7-b64fd8b7ca38}" ma:taxonomyMulti="true" ma:sspId="af747698-1922-4602-8604-6fec0d9c99b7" ma:termSetId="00000000-0000-0000-0000-000000000000" ma:anchorId="00000000-0000-0000-0000-000000000000" ma:open="true" ma:isKeyword="true">
      <xsd:complexType>
        <xsd:sequence>
          <xsd:element ref="pc:Terms" minOccurs="0" maxOccurs="1"/>
        </xsd:sequence>
      </xsd:complexType>
    </xsd:element>
    <xsd:element name="TaxCatchAll" ma:index="15" nillable="true" ma:displayName="Taxonomy Catch All Column" ma:hidden="true" ma:list="{16224b44-889d-4166-9284-f04ddcafbdf4}" ma:internalName="TaxCatchAll" ma:showField="CatchAllData" ma:web="4bd63098-0c83-43cf-abdd-085f2cc55a51">
      <xsd:complexType>
        <xsd:complexContent>
          <xsd:extension base="dms:MultiChoiceLookup">
            <xsd:sequence>
              <xsd:element name="Value" type="dms:Lookup" maxOccurs="unbounded" minOccurs="0" nillable="true"/>
            </xsd:sequence>
          </xsd:extension>
        </xsd:complexContent>
      </xsd:complexType>
    </xsd:element>
    <xsd:element name="_dlc_DocId" ma:index="17" nillable="true" ma:displayName="Document ID Value" ma:description="The value of the document ID assigned to this item." ma:internalName="_dlc_DocId" ma:readOnly="true">
      <xsd:simpleType>
        <xsd:restriction base="dms:Text"/>
      </xsd:simpleType>
    </xsd:element>
    <xsd:element name="_dlc_DocIdUrl" ma:index="1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9" nillable="true" ma:displayName="Persist ID" ma:description="Keep ID on add." ma:hidden="true" ma:internalName="_dlc_DocIdPersistId" ma:readOnly="true">
      <xsd:simpleType>
        <xsd:restriction base="dms:Boolean"/>
      </xsd:simpleType>
    </xsd:element>
    <xsd:element name="Approver" ma:index="26" ma:displayName="Approver" ma:list="UserInfo" ma:SharePointGroup="4815" ma:internalName="Approver" ma:showField="Titl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1" ma:displayName="Content Type"/>
        <xsd:element ref="dc:title"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Microsoft.Office.RecordsManagement.PolicyFeatures.ExpirationEventReceiver</Name>
    <Synchronization>Synchronous</Synchronization>
    <Type>10001</Type>
    <SequenceNumber>101</SequenceNumber>
    <Url/>
    <Assembly>Microsoft.Office.Policy, Version=15.0.0.0,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10002</Type>
    <SequenceNumber>102</SequenceNumber>
    <Url/>
    <Assembly>Microsoft.Office.Policy, Version=15.0.0.0,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10004</Type>
    <SequenceNumber>103</SequenceNumber>
    <Url/>
    <Assembly>Microsoft.Office.Policy, Version=15.0.0.0,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10006</Type>
    <SequenceNumber>104</SequenceNumber>
    <Url/>
    <Assembly>Microsoft.Office.Policy, Version=15.0.0.0,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10009</Type>
    <SequenceNumber>105</SequenceNumber>
    <Url/>
    <Assembly>Microsoft.Office.Policy, Version=15.0.0.0, Culture=neutral, PublicKeyToken=71e9bce111e9429c</Assembly>
    <Class>Microsoft.Office.RecordsManagement.Internal.UpdateExpireDate</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_x0020_Categorization_x0020_Policy xmlns="2fb8a92a-9032-49d6-b983-191f0a73b01f">N/A</Document_x0020_Categorization_x0020_Policy>
    <TaxCatchAll xmlns="4bd63098-0c83-43cf-abdd-085f2cc55a51"/>
    <Privacy xmlns="2fb8a92a-9032-49d6-b983-191f0a73b01f">Public</Privacy>
    <Event_x0020_ID xmlns="4bd63098-0c83-43cf-abdd-085f2cc55a51">16408
16685
16760</Event_x0020_ID>
    <Committee xmlns="2fb8a92a-9032-49d6-b983-191f0a73b01f">
      <Value>RRC</Value>
      <Value>StS</Value>
    </Committee>
    <WECC_x0020_Status xmlns="2fb8a92a-9032-49d6-b983-191f0a73b01f">Active</WECC_x0020_Status>
    <Owner_x0020_Group xmlns="2fb8a92a-9032-49d6-b983-191f0a73b01f">
      <Value>General &amp; Administrative</Value>
    </Owner_x0020_Group>
    <TaxKeywordTaxHTField xmlns="4bd63098-0c83-43cf-abdd-085f2cc55a51">
      <Terms xmlns="http://schemas.microsoft.com/office/infopath/2007/PartnerControls"/>
    </TaxKeywordTaxHTField>
    <Approver xmlns="4bd63098-0c83-43cf-abdd-085f2cc55a51">
      <UserInfo>
        <DisplayName>Carter, Natalie</DisplayName>
        <AccountId>6260</AccountId>
        <AccountType/>
      </UserInfo>
    </Approver>
    <_dlc_DocId xmlns="4bd63098-0c83-43cf-abdd-085f2cc55a51">YWEQ7USXTMD7-11-22891</_dlc_DocId>
    <_dlc_DocIdUrl xmlns="4bd63098-0c83-43cf-abdd-085f2cc55a51">
      <Url>https://internal.wecc.org/_layouts/15/DocIdRedir.aspx?ID=YWEQ7USXTMD7-11-22891</Url>
      <Description>YWEQ7USXTMD7-11-22891</Description>
    </_dlc_DocIdUrl>
    <Jurisdiction xmlns="2fb8a92a-9032-49d6-b983-191f0a73b01f"/>
    <Meeting_x0020_Documents xmlns="2fb8a92a-9032-49d6-b983-191f0a73b01f">
      <Value>Presentation</Value>
    </Meeting_x0020_Documents>
    <Adopted_x002f_Approved_x0020_By xmlns="2fb8a92a-9032-49d6-b983-191f0a73b01f" xsi:nil="true"/>
    <_dlc_ExpireDateSaved xmlns="http://schemas.microsoft.com/sharepoint/v3" xsi:nil="true"/>
    <_dlc_ExpireDate xmlns="http://schemas.microsoft.com/sharepoint/v3">2025-05-02T14:19:03+00:00</_dlc_ExpireDate>
  </documentManagement>
</p:properties>
</file>

<file path=customXml/item5.xml><?xml version="1.0" encoding="utf-8"?>
<?mso-contentType ?>
<p:Policy xmlns:p="office.server.policy" id="" local="true">
  <p:Name>Meetings</p:Name>
  <p:Description>Removal of Expired Meeting Information</p:Description>
  <p:Statement>Per the WECC Website Availability Guidance, Meeting Information and Meeting Materials are subject to the specified retention period.</p:Statement>
  <p:PolicyItems>
    <p:PolicyItem featureId="Microsoft.Office.RecordsManagement.PolicyFeatures.Expiration" staticId="0x010100E45EF0F8AAA65E428351BA36F1B645BE0F|1208973698" UniqueId="956675f0-ad59-411d-b4d7-9acfea54216b">
      <p:Name>Retention</p:Name>
      <p:Description>Automatic scheduling of content for processing, and performing a retention action on content that has reached its due date.</p:Description>
      <p:CustomData>
        <Schedules nextStageId="2">
          <Schedule type="Default">
            <stages>
              <data stageId="1">
                <formula id="Microsoft.Office.RecordsManagement.PolicyFeatures.Expiration.Formula.BuiltIn">
                  <number>2</number>
                  <property>Modified</property>
                  <propertyId>28cf69c5-fa48-462a-b5cd-27b6f9d2bd5f</propertyId>
                  <period>years</period>
                </formula>
                <action type="action" id="Microsoft.Office.RecordsManagement.PolicyFeatures.Expiration.Action.MoveToRecycleBin"/>
              </data>
            </stages>
          </Schedule>
        </Schedules>
      </p:CustomData>
    </p:PolicyItem>
  </p:PolicyItems>
</p:Policy>
</file>

<file path=customXml/itemProps1.xml><?xml version="1.0" encoding="utf-8"?>
<ds:datastoreItem xmlns:ds="http://schemas.openxmlformats.org/officeDocument/2006/customXml" ds:itemID="{8B2BEBC5-DDCB-4B76-B6AA-A01B983BA273}"/>
</file>

<file path=customXml/itemProps2.xml><?xml version="1.0" encoding="utf-8"?>
<ds:datastoreItem xmlns:ds="http://schemas.openxmlformats.org/officeDocument/2006/customXml" ds:itemID="{C52D8662-D25C-4B10-AB5C-7B5B9E45BE0C}">
  <ds:schemaRefs>
    <ds:schemaRef ds:uri="http://schemas.microsoft.com/sharepoint/events"/>
  </ds:schemaRefs>
</ds:datastoreItem>
</file>

<file path=customXml/itemProps3.xml><?xml version="1.0" encoding="utf-8"?>
<ds:datastoreItem xmlns:ds="http://schemas.openxmlformats.org/officeDocument/2006/customXml" ds:itemID="{6431AA6A-A766-4055-86B1-DB1762F19B0E}">
  <ds:schemaRefs>
    <ds:schemaRef ds:uri="http://schemas.microsoft.com/sharepoint/v3/contenttype/forms"/>
  </ds:schemaRefs>
</ds:datastoreItem>
</file>

<file path=customXml/itemProps4.xml><?xml version="1.0" encoding="utf-8"?>
<ds:datastoreItem xmlns:ds="http://schemas.openxmlformats.org/officeDocument/2006/customXml" ds:itemID="{E792FEA8-2594-4A42-BB22-E5CD942C2579}">
  <ds:schemaRefs>
    <ds:schemaRef ds:uri="http://schemas.microsoft.com/office/2006/metadata/properties"/>
    <ds:schemaRef ds:uri="http://schemas.microsoft.com/office/infopath/2007/PartnerControls"/>
    <ds:schemaRef ds:uri="2fb8a92a-9032-49d6-b983-191f0a73b01f"/>
    <ds:schemaRef ds:uri="4bd63098-0c83-43cf-abdd-085f2cc55a51"/>
    <ds:schemaRef ds:uri="http://schemas.microsoft.com/sharepoint/v3"/>
  </ds:schemaRefs>
</ds:datastoreItem>
</file>

<file path=customXml/itemProps5.xml><?xml version="1.0" encoding="utf-8"?>
<ds:datastoreItem xmlns:ds="http://schemas.openxmlformats.org/officeDocument/2006/customXml" ds:itemID="{911AE3EB-B10F-45D2-972D-D4E24E31AE56}">
  <ds:schemaRefs>
    <ds:schemaRef ds:uri="office.server.polic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6574</Words>
  <Characters>37477</Characters>
  <Application>Microsoft Office Word</Application>
  <DocSecurity>0</DocSecurity>
  <Lines>312</Lines>
  <Paragraphs>87</Paragraphs>
  <ScaleCrop>false</ScaleCrop>
  <Company/>
  <LinksUpToDate>false</LinksUpToDate>
  <CharactersWithSpaces>43964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 UFLS Assessment Report_Nov 2022</dc:title>
  <dc:subject/>
  <dc:creator/>
  <cp:keywords/>
  <dc:description/>
  <cp:lastModifiedBy/>
  <cp:revision>1</cp:revision>
  <dcterms:created xsi:type="dcterms:W3CDTF">2023-02-14T22:14:00Z</dcterms:created>
  <dcterms:modified xsi:type="dcterms:W3CDTF">2023-02-14T22:14:00Z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0x010100E45EF0F8AAA65E428351BA36F1B645BE0F0024DA9E90EA494343B8CF7E2421405214</vt:lpwstr>
  </property>
  <property fmtid="{D5CDD505-2E9C-101B-9397-08002B2CF9AE}" pid="3" name="_dlc_DocIdItemGuid">
    <vt:lpwstr>08da61c3-9288-4535-81db-b9e819c9ce33</vt:lpwstr>
  </property>
  <property fmtid="{D5CDD505-2E9C-101B-9397-08002B2CF9AE}" pid="4" name="TaxKeyword">
    <vt:lpwstr/>
  </property>
  <property fmtid="{D5CDD505-2E9C-101B-9397-08002B2CF9AE}" pid="5" name="_dlc_policyId">
    <vt:lpwstr>0x010100E45EF0F8AAA65E428351BA36F1B645BE0F|1208973698</vt:lpwstr>
  </property>
  <property fmtid="{D5CDD505-2E9C-101B-9397-08002B2CF9AE}" pid="6" name="ItemRetentionFormula">
    <vt:lpwstr>&lt;formula id="Microsoft.Office.RecordsManagement.PolicyFeatures.Expiration.Formula.BuiltIn"&gt;&lt;number&gt;2&lt;/number&gt;&lt;property&gt;Modified&lt;/property&gt;&lt;propertyId&gt;28cf69c5-fa48-462a-b5cd-27b6f9d2bd5f&lt;/propertyId&gt;&lt;period&gt;years&lt;/period&gt;&lt;/formula&gt;</vt:lpwstr>
  </property>
</Properties>
</file>